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Республики Беларусь 4 марта 2019 г. N 1/18238</w:t>
      </w:r>
    </w:p>
    <w:p w:rsidR="00912A36" w:rsidRPr="00912A36" w:rsidRDefault="00912A36" w:rsidP="00912A3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912A36" w:rsidRPr="00912A36" w:rsidRDefault="00912A36" w:rsidP="00912A3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12A36" w:rsidRPr="00912A36" w:rsidRDefault="00912A36" w:rsidP="00912A3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ДИРЕКТИВА ПРЕЗИДЕНТА РЕСПУБЛИКИ БЕЛАРУСЬ</w:t>
      </w:r>
    </w:p>
    <w:p w:rsidR="00912A36" w:rsidRPr="00912A36" w:rsidRDefault="00912A36" w:rsidP="00912A3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4 марта 2019 г. N 7</w:t>
      </w:r>
    </w:p>
    <w:p w:rsidR="00912A36" w:rsidRPr="00912A36" w:rsidRDefault="00912A36" w:rsidP="00912A3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12A36" w:rsidRPr="00912A36" w:rsidRDefault="00912A36" w:rsidP="00912A3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О СОВЕРШЕНСТВОВАНИИ И РАЗВИТИИ ЖИЛИЩНО-КОММУНАЛЬНОГО ХОЗЯЙСТВА СТРАНЫ</w:t>
      </w:r>
    </w:p>
    <w:p w:rsidR="00912A36" w:rsidRPr="00912A36" w:rsidRDefault="00912A36" w:rsidP="00912A3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2A36" w:rsidRPr="00912A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A36" w:rsidRPr="00912A36" w:rsidRDefault="00912A36" w:rsidP="00912A3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A36" w:rsidRPr="00912A36" w:rsidRDefault="00912A36" w:rsidP="00912A3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A36" w:rsidRPr="00912A36" w:rsidRDefault="00912A36" w:rsidP="00912A3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2A3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</w:t>
            </w:r>
            <w:hyperlink r:id="rId5">
              <w:r w:rsidRPr="00912A3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Указа</w:t>
              </w:r>
            </w:hyperlink>
            <w:r w:rsidRPr="00912A36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Президента Республики Беларусь от 20.04.2023 N 118)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A36" w:rsidRPr="00912A36" w:rsidRDefault="00912A36" w:rsidP="00912A3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12A36" w:rsidRPr="00912A36" w:rsidRDefault="00912A36" w:rsidP="00912A3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Жилищно-коммунальное хозяйство представляет собой многоотраслевой производственно-технический комплекс, деятельность которого направлена на обеспечение комфортных условий для проживания граждан и создание благоприятной среды их жизнедеятельности.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В настоящее время жилищно-коммунальное хозяйство Республики Беларусь динамично развивается.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С 2010 года значительно увеличились объемы выполнения капитального ремонта жилых домов и использования твердых коммунальных отходов. Потери тепловой энергии снижены с 20,6 до 10,3 процента, воды - с 22 до 15,4 процента. Обеспеченность потребителей качественной питьевой водой достигла 90,5 процента. Проводится масштабная работа по замене в многоквартирных жилых домах лифтов, отработавших нормативные сроки службы. Создан экономический механизм стимулирования снижения затрат через установление планово-расчетных цен на жилищно-коммунальные услуги.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Внедрена система государственной поддержки населения для частичной оплаты жилищно-коммунальных услуг посредством предоставления безналичных жилищных субсидий. В рамках единого расчетного и информационного пространства создана и функционирует автоматизированная информационная система по учету, расчету и начислению платы за жилищно-коммунальные услуги.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Вместе с тем уровень организации работы с населением и качество отдельных жилищно-коммунальных услуг еще не в полной мере соответствуют современным требованиям, что вызывает обоснованные нарекания граждан.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Для придания нового качества экономической и производственной деятельности жилищно-коммунального хозяйства в ближайшей перспективе предстоит сосредоточить усилия на основополагающих направлениях, включающих: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повышение качества предоставляемых услуг и улучшение работы с населением;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проведение справедливой тарифной политики;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тепловую модернизацию жилищного фонда;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улучшение качества питьевой воды;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совершенствование обращения с твердыми коммунальными отходами.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Наибольшую актуальность приобретают сбалансированное развитие и повышение эффективности деятельности организаций, осуществляющих эксплуатацию жилищного фонда и (или) предоставляющих жилищно-коммунальные услуги (далее - организации ЖКХ), реализация высокоэффективных инвестиционных проектов, своевременное и ритмичное финансирование жилищно-коммунальных услуг по установленным нормативам субсидирования.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В целях дальнейшего совершенствования и развития жилищно-коммунального хозяйства ПОСТАНОВЛЯЮ: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b/>
          <w:sz w:val="30"/>
          <w:szCs w:val="30"/>
        </w:rPr>
        <w:t>1. Повысить качество предоставляемых жилищно-коммунальных услуг.</w:t>
      </w:r>
      <w:r w:rsidRPr="00912A36">
        <w:rPr>
          <w:rFonts w:ascii="Times New Roman" w:hAnsi="Times New Roman" w:cs="Times New Roman"/>
          <w:sz w:val="30"/>
          <w:szCs w:val="30"/>
        </w:rPr>
        <w:t xml:space="preserve"> Для этого: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1.1. местным исполнительным и распорядительным органам обеспечивать: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подтверждение объемов и качества выполненных работ по объектам внешнего благоустройства населенных пунктов, расположенным на землях общего пользования, в том числе на придомовых территориях многоквартирных жилых домов, самостоятельно или через государственных заказчиков в сфере жилищно-коммунального хозяйства. Подтверждение объемов и качества выполнения указанных работ не может осуществляться исполнителями этих работ;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A36">
        <w:rPr>
          <w:rFonts w:ascii="Times New Roman" w:hAnsi="Times New Roman" w:cs="Times New Roman"/>
          <w:sz w:val="30"/>
          <w:szCs w:val="30"/>
        </w:rPr>
        <w:t xml:space="preserve">недопущение передачи в хозяйственное ведение организаций ЖКХ котельных, тепловых сетей и других теплоэнергетических объектов, объектов водопроводно-канализационного хозяйства общего пользования </w:t>
      </w:r>
      <w:hyperlink w:anchor="P32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и жилищного фонда без финансового обеспечения в полном объеме оформления </w:t>
      </w:r>
      <w:proofErr w:type="spellStart"/>
      <w:r w:rsidRPr="00912A36">
        <w:rPr>
          <w:rFonts w:ascii="Times New Roman" w:hAnsi="Times New Roman" w:cs="Times New Roman"/>
          <w:sz w:val="30"/>
          <w:szCs w:val="30"/>
        </w:rPr>
        <w:t>правоудостоверяющих</w:t>
      </w:r>
      <w:proofErr w:type="spellEnd"/>
      <w:r w:rsidRPr="00912A36">
        <w:rPr>
          <w:rFonts w:ascii="Times New Roman" w:hAnsi="Times New Roman" w:cs="Times New Roman"/>
          <w:sz w:val="30"/>
          <w:szCs w:val="30"/>
        </w:rPr>
        <w:t xml:space="preserve"> документов и приведения передаваемого имущества в соответствие с требованиями обязательных для соблюдения технических нормативных правовых актов за счет средств организаций, обладавших правом собственности, оперативного управления, хозяйственного ведения в отношении передаваемых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 xml:space="preserve"> объектов, и (или) средств местных бюджетов;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передачу в хозяйственное ведение организаций ЖКХ объектов водопроводно-канализационного хозяйства общего пользования единым комплексом сооружений и устройств;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наведение порядка на территориях населенных пунктов, в том числе комплексное благоустройство придомовых территорий многоквартирных жилых домов с одновременной заменой и реконструкцией всех видов инженерных сетей, в рамках выполнения целевого </w:t>
      </w:r>
      <w:hyperlink r:id="rId6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показателя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ремонта и (или) реконструкции придомовых территорий многоквартирных жилых домов, устанавливаемого Советом Министров Республики Беларусь;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912A3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912A36">
        <w:rPr>
          <w:rFonts w:ascii="Times New Roman" w:hAnsi="Times New Roman" w:cs="Times New Roman"/>
          <w:sz w:val="30"/>
          <w:szCs w:val="30"/>
        </w:rPr>
        <w:t xml:space="preserve">. 1.1 в ред. </w:t>
      </w:r>
      <w:hyperlink r:id="rId7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32"/>
      <w:bookmarkEnd w:id="0"/>
      <w:r w:rsidRPr="00912A36">
        <w:rPr>
          <w:rFonts w:ascii="Times New Roman" w:hAnsi="Times New Roman" w:cs="Times New Roman"/>
          <w:sz w:val="30"/>
          <w:szCs w:val="30"/>
        </w:rPr>
        <w:t>&lt;*&gt; Под объектами водопроводно-канализационного хозяйства общего пользования понимаются централизованные системы водоснабжения и водоотведения (канализации), предназначенные для пользования всей совокупности потребителей и абонентов населенного пункта.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(сноска &lt;*&gt; введена </w:t>
      </w:r>
      <w:hyperlink r:id="rId8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1.2. Совету Министров Республики Беларусь до 1 октября 2019 г. определить: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9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проведения конкурсов на оказание жилищно-коммунальных услуг (выполнение работ), предоставляемых на конкурентной основе, а также </w:t>
      </w:r>
      <w:hyperlink r:id="rId10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финансирования расходов государственных заказчиков в сфере жилищно-коммунального хозяйства, их основные права и обязанности;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механизмы стимулирования граждан к участию в реализации </w:t>
      </w:r>
      <w:proofErr w:type="spellStart"/>
      <w:r w:rsidRPr="00912A36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912A36">
        <w:rPr>
          <w:rFonts w:ascii="Times New Roman" w:hAnsi="Times New Roman" w:cs="Times New Roman"/>
          <w:sz w:val="30"/>
          <w:szCs w:val="30"/>
        </w:rPr>
        <w:t xml:space="preserve"> мероприятий в жилищном фонде и снижению его теплопотребления;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мероприятия по расширению возможностей использования электрической энергии в жилищном фонде для целей теплоснабжения (отопления) и горячего водоснабжения;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1.3. облисполкомам и Минскому горисполкому обеспечить: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ежегодный капитальный ремонт жилищного фонда в соответствии с целевым </w:t>
      </w:r>
      <w:hyperlink r:id="rId11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показателем</w:t>
        </w:r>
      </w:hyperlink>
      <w:r w:rsidRPr="00912A36">
        <w:rPr>
          <w:rFonts w:ascii="Times New Roman" w:hAnsi="Times New Roman" w:cs="Times New Roman"/>
          <w:sz w:val="30"/>
          <w:szCs w:val="30"/>
        </w:rPr>
        <w:t>, устанавливаемым Советом Министров Республики Беларусь, предусматривающим увеличение объемов такого ремонта, без превышения нормативных сроков продолжительности строительства;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в 2025 году всех потребителей качественной питьевой водой;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ежегодное утверждение перечней объектов водопроводно-канализационного хозяйства общего пользования, подлежащих передаче в хозяйственное ведение организаций ЖКХ;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912A3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912A36">
        <w:rPr>
          <w:rFonts w:ascii="Times New Roman" w:hAnsi="Times New Roman" w:cs="Times New Roman"/>
          <w:sz w:val="30"/>
          <w:szCs w:val="30"/>
        </w:rPr>
        <w:t xml:space="preserve">. 1.3 в ред. </w:t>
      </w:r>
      <w:hyperlink r:id="rId12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1.4. Министерству антимонопольного регулирования и торговли по согласованию с Министерством жилищно-коммунального хозяйства и Министерством финансов до 1 июня 2019 г. определить </w:t>
      </w:r>
      <w:hyperlink r:id="rId13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планирования и финансирования расходов по оказанию населению услуг общих отделений бань и душевых;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1.5. организациям ЖКХ ежегодно обеспечивать снижение общей протяженности находящихся в их хозяйственном ведении тепловых сетей, сетей водоснабжения и водоотведения (канализации) со сверхнормативными сроками эксплуатации путем их замены в соответствии с целевыми показателями, устанавливаемыми Советом Министров Республики Беларусь.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912A3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912A36">
        <w:rPr>
          <w:rFonts w:ascii="Times New Roman" w:hAnsi="Times New Roman" w:cs="Times New Roman"/>
          <w:sz w:val="30"/>
          <w:szCs w:val="30"/>
        </w:rPr>
        <w:t xml:space="preserve">. 1.5 в ред. </w:t>
      </w:r>
      <w:hyperlink r:id="rId14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b/>
          <w:sz w:val="30"/>
          <w:szCs w:val="30"/>
        </w:rPr>
        <w:t>2. Обеспечить социальную защиту населения при оплате жилищно-коммунальных услуг, а также совершенствование тарифной политики.</w:t>
      </w:r>
      <w:r w:rsidRPr="00912A36">
        <w:rPr>
          <w:rFonts w:ascii="Times New Roman" w:hAnsi="Times New Roman" w:cs="Times New Roman"/>
          <w:sz w:val="30"/>
          <w:szCs w:val="30"/>
        </w:rPr>
        <w:t xml:space="preserve"> Для этого: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2.1. Совету Министров Республики Беларусь до 1 декабря 2019 г. определить </w:t>
      </w:r>
      <w:hyperlink r:id="rId15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формирования тарифов на жилищно-коммунальные услуги для населения и юридических лиц;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A36">
        <w:rPr>
          <w:rFonts w:ascii="Times New Roman" w:hAnsi="Times New Roman" w:cs="Times New Roman"/>
          <w:sz w:val="30"/>
          <w:szCs w:val="30"/>
        </w:rPr>
        <w:t>2.2. местным исполнительным и распорядительным органам обеспечить оказание малообеспеченным и социально уязвимым слоям населения государственной поддержки в форме безналичных жилищных субсидий для частичной оплаты жилищно-коммунальных услуг и возмещения расходов на электроэнергию, потребляемую на освещение вспомогательных помещений и работу оборудования в многоквартирных жилых домах, а также частичного возмещения затрат на реализацию мероприятий, направленных на эффективное и рациональное использование тепловой энергии в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 xml:space="preserve"> многоквартирных жилых </w:t>
      </w:r>
      <w:proofErr w:type="gramStart"/>
      <w:r w:rsidRPr="00912A36">
        <w:rPr>
          <w:rFonts w:ascii="Times New Roman" w:hAnsi="Times New Roman" w:cs="Times New Roman"/>
          <w:sz w:val="30"/>
          <w:szCs w:val="30"/>
        </w:rPr>
        <w:t>домах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>.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6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b/>
          <w:sz w:val="30"/>
          <w:szCs w:val="30"/>
        </w:rPr>
        <w:t>3. Повысить эффективность работы организаций ЖКХ.</w:t>
      </w:r>
      <w:r w:rsidRPr="00912A36">
        <w:rPr>
          <w:rFonts w:ascii="Times New Roman" w:hAnsi="Times New Roman" w:cs="Times New Roman"/>
          <w:sz w:val="30"/>
          <w:szCs w:val="30"/>
        </w:rPr>
        <w:t xml:space="preserve"> Для этого Совету Министров Республики Беларусь, облисполкомам и Минскому горисполкому: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принимать системные меры по сдерживанию роста затрат организаций ЖКХ, целевому и рациональному использованию полученной экономии;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обеспечить устойчивое развитие объектов инфраструктуры жилищно-коммунального хозяйства путем направления собственных средств организаций ЖКХ, иных юридических лиц, средств населения, бюджетных и заемных средств, в том числе международных финансовых организаций, а также заключения </w:t>
      </w:r>
      <w:hyperlink r:id="rId17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договоров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финансовой аренды (лизинга);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не допускать передачи организациям ЖКХ непрофильных объектов, выполнения указанными организациями несвойственных функций без финансового обеспечения их выполнения в полном объеме;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определить ключевым показателем эффективности работы председателей го</w:t>
      </w:r>
      <w:proofErr w:type="gramStart"/>
      <w:r w:rsidRPr="00912A36">
        <w:rPr>
          <w:rFonts w:ascii="Times New Roman" w:hAnsi="Times New Roman" w:cs="Times New Roman"/>
          <w:sz w:val="30"/>
          <w:szCs w:val="30"/>
        </w:rPr>
        <w:t>р-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 xml:space="preserve"> и райисполкомов отсутствие просроченной задолженности бюджета перед организациями ЖКХ за выполненные работы и оказанные услуги.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b/>
          <w:sz w:val="30"/>
          <w:szCs w:val="30"/>
        </w:rPr>
        <w:t>4. Совершенствовать обращение с твердыми коммунальными отходами.</w:t>
      </w:r>
      <w:r w:rsidRPr="00912A36">
        <w:rPr>
          <w:rFonts w:ascii="Times New Roman" w:hAnsi="Times New Roman" w:cs="Times New Roman"/>
          <w:sz w:val="30"/>
          <w:szCs w:val="30"/>
        </w:rPr>
        <w:t xml:space="preserve"> Для этого: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4.1. Совету Министров Республики Беларусь принимать меры </w:t>
      </w:r>
      <w:proofErr w:type="gramStart"/>
      <w:r w:rsidRPr="00912A36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>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поэтапному снижению использования полиэтиленовой упаковки с ее замещением экологически безопасной упаковкой, в том числе из стекла и бумаги;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привлечению инвестиций в сферу обращения с твердыми коммунальными отходами, в том числе в создание депозитной (залоговой) системы обращения потребительской упаковки;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совершенствованию механизма взимания экологического налога для стимулирования использования таких отходов и сокращения объемов их захоронения;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4.2. облисполкомам и Минскому горисполкому: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обеспечить модернизацию в населенных пунктах системы сбора и вывоза твердых коммунальных отходов на основе схем обращения с такими отходами;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принимать меры по уменьшению объемов (предотвращению) образования твердых коммунальных отходов и их максимальному использованию за счет внедрения современных технологий.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b/>
          <w:sz w:val="30"/>
          <w:szCs w:val="30"/>
        </w:rPr>
        <w:t>5. Организовать надлежащую работу с населением.</w:t>
      </w:r>
      <w:r w:rsidRPr="00912A36">
        <w:rPr>
          <w:rFonts w:ascii="Times New Roman" w:hAnsi="Times New Roman" w:cs="Times New Roman"/>
          <w:sz w:val="30"/>
          <w:szCs w:val="30"/>
        </w:rPr>
        <w:t xml:space="preserve"> Для этого: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5.1. облисполкомам и Минскому горисполкому: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установить в качестве приоритетной задачи для руководителей местных исполнительных и распорядительных органов проведение работы, направленной на полное удовлетворение потребностей населения в услугах (работах) в сфере жилищно-коммунального хозяйства;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развивать в организациях ЖКХ практику проведения публичных слушаний по вопросам объемов и качества оказываемых услуг, реализации инвестиционных проектов и программ;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принимать меры по развитию системы общественного контроля в сфере жилищно-коммунального хозяйства;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внедрять информационные технологии в жилищно-коммунальном хозяйстве;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ежегодно информировать население о запланированных мероприятиях по текущему и капитальному ремонту жилищного фонда, благоустройству придомовых территорий, ремонту улично-дорожной сети;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18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не менее одного раза в полугодие рассматривать на своих заседаниях вопросы выполнения поступающих заявок и устранения претензий к качеству оказанных жилищно-коммунальных услуг;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19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обеспечивать привлечение к ответственности должностных лиц, виновных в несоблюдении сроков и ненадлежащем качестве выполнения поступающих заявок и устранения претензий;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20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освещать в средствах массовой информации результаты решения проблемных вопросов, выполнения поступающих заявок и устранения претензий;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21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5.2. Совету Министров Республики Беларусь: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до 1 января 2020 г. создать </w:t>
      </w:r>
      <w:hyperlink r:id="rId22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систему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мониторинга приема и исполнения претензий граждан на качество жилищно-коммунальных услуг;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принимать меры по совершенствованию механизма защиты прав потребителей жилищно-коммунальных услуг.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b/>
          <w:sz w:val="30"/>
          <w:szCs w:val="30"/>
        </w:rPr>
        <w:t>6. Обеспечить обучение кадров и проведение обязательной аттестации, научное сопровождение отрасли.</w:t>
      </w:r>
      <w:r w:rsidRPr="00912A36">
        <w:rPr>
          <w:rFonts w:ascii="Times New Roman" w:hAnsi="Times New Roman" w:cs="Times New Roman"/>
          <w:sz w:val="30"/>
          <w:szCs w:val="30"/>
        </w:rPr>
        <w:t xml:space="preserve"> В этих целях: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6.1. облисполкомам и Минскому горисполкому совместно с Министерством жилищно-коммунального хозяйства и Министерством образования обеспечить: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ежегодное обучение работников организаций ЖКХ по образовательным программам дополнительного образования взрослых (профессиональная подготовка, повышение квалификации, переподготовка, курсы целевого назначения, обучающие курсы) через государственный учебный центр "</w:t>
      </w:r>
      <w:proofErr w:type="spellStart"/>
      <w:r w:rsidRPr="00912A36">
        <w:rPr>
          <w:rFonts w:ascii="Times New Roman" w:hAnsi="Times New Roman" w:cs="Times New Roman"/>
          <w:sz w:val="30"/>
          <w:szCs w:val="30"/>
        </w:rPr>
        <w:t>Жилком</w:t>
      </w:r>
      <w:proofErr w:type="spellEnd"/>
      <w:r w:rsidRPr="00912A36">
        <w:rPr>
          <w:rFonts w:ascii="Times New Roman" w:hAnsi="Times New Roman" w:cs="Times New Roman"/>
          <w:sz w:val="30"/>
          <w:szCs w:val="30"/>
        </w:rPr>
        <w:t>", учебные центры жилищно-коммунального хозяйства в количестве, установленном Советом Министров Республики Беларусь;</w:t>
      </w:r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3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назначение на должности руководителей и специалистов организаций ЖКХ и государственных заказчиков в сфере жилищно-коммунального хозяйства только после прохождения профессиональной аттестации в </w:t>
      </w:r>
      <w:hyperlink r:id="rId24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порядке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и в соответствии с </w:t>
      </w:r>
      <w:hyperlink r:id="rId25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перечнем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должностей, установленными Советом Министров Республики Беларусь;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6.2. Министерству жилищно-коммунального хозяйства и Министерству образования: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совместно с Министерством труда и социальной защиты организовать разработку профессиональных стандартов для приоритетных видов трудовой деятельности в сфере жилищно-коммунального хозяйства;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принимать меры </w:t>
      </w:r>
      <w:proofErr w:type="gramStart"/>
      <w:r w:rsidRPr="00912A36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>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повышению качества подготовки управленческих и инженерно-технических кадров для работы в жилищно-коммунальном хозяйстве с использованием современных методик и технологий управленческой деятельности;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популяризации жилищно-коммунального хозяйства в качестве государственно значимой и социально престижной сферы деятельности;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6.3. Национальной академии наук Беларуси: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A36">
        <w:rPr>
          <w:rFonts w:ascii="Times New Roman" w:hAnsi="Times New Roman" w:cs="Times New Roman"/>
          <w:sz w:val="30"/>
          <w:szCs w:val="30"/>
        </w:rPr>
        <w:t>совместно с Министерством образования обеспечить создание эффективной специализированной системы подготовки кадров высшей научной квалификации на основе подготовки магистрантов, аспирантов в профильных вузах, а также в государственном учреждении образования "Университет Национальной академии наук Беларуси" и государственном научном учреждении "Институт жилищно-коммунального хозяйства Национальной академии наук Беларуси" для выполнения исследований и разработок в области жилищно-коммунального хозяйства;</w:t>
      </w:r>
      <w:proofErr w:type="gramEnd"/>
    </w:p>
    <w:p w:rsidR="00912A36" w:rsidRPr="00912A36" w:rsidRDefault="00912A36" w:rsidP="00912A3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6">
        <w:r w:rsidRPr="00912A36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912A3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20.04.2023 N 118)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совместно с Министерством жилищно-коммунального хозяйства обеспечить проведение на регулярной основе исследований по технологическому предвидению и долгосрочному прогнозированию основных тенденций научно-технического прогресса в жилищно-коммунальном хозяйстве и связанных с ним отраслях.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7. Совету Министров Республики Беларусь: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при формировании республиканского бюджета на очередной финансовый год предусматривать средства на реализацию положений настоящей Директивы, требующих бюджетного финансирования;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ежегодно, начиная с 2020 года, до 15 апреля докладывать Главе государства об эффективности выполнения настоящей Директивы.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8. 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>9. Ответственность за выполнение настоящей Директивы возложить на Совет Министров Республики Беларусь, председателей облисполкомов, Минского горисполкома, го</w:t>
      </w:r>
      <w:proofErr w:type="gramStart"/>
      <w:r w:rsidRPr="00912A36">
        <w:rPr>
          <w:rFonts w:ascii="Times New Roman" w:hAnsi="Times New Roman" w:cs="Times New Roman"/>
          <w:sz w:val="30"/>
          <w:szCs w:val="30"/>
        </w:rPr>
        <w:t>р-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 xml:space="preserve"> и райисполкомов.</w:t>
      </w:r>
    </w:p>
    <w:p w:rsidR="00912A36" w:rsidRPr="00912A36" w:rsidRDefault="00912A36" w:rsidP="00912A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2A36">
        <w:rPr>
          <w:rFonts w:ascii="Times New Roman" w:hAnsi="Times New Roman" w:cs="Times New Roman"/>
          <w:sz w:val="30"/>
          <w:szCs w:val="30"/>
        </w:rPr>
        <w:t xml:space="preserve">10. </w:t>
      </w:r>
      <w:proofErr w:type="gramStart"/>
      <w:r w:rsidRPr="00912A36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912A36">
        <w:rPr>
          <w:rFonts w:ascii="Times New Roman" w:hAnsi="Times New Roman" w:cs="Times New Roman"/>
          <w:sz w:val="30"/>
          <w:szCs w:val="30"/>
        </w:rPr>
        <w:t xml:space="preserve"> выполнением настоящей Директивы возложить на Комитет государственного контроля.</w:t>
      </w:r>
    </w:p>
    <w:p w:rsidR="00912A36" w:rsidRPr="00912A36" w:rsidRDefault="00912A36" w:rsidP="00912A3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2A36" w:rsidRPr="00912A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2A36" w:rsidRPr="00912A36" w:rsidRDefault="00912A36" w:rsidP="00912A3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12A36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2A36" w:rsidRPr="00912A36" w:rsidRDefault="00912A36" w:rsidP="00912A3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12A36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912A36" w:rsidRPr="00912A36" w:rsidRDefault="00912A36" w:rsidP="00912A3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12A36" w:rsidRPr="00912A36" w:rsidRDefault="00912A36" w:rsidP="00912A3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12A36" w:rsidRPr="00912A36" w:rsidRDefault="00912A36" w:rsidP="00912A3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824493" w:rsidRPr="00912A36" w:rsidRDefault="00824493" w:rsidP="00912A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12A36" w:rsidRPr="00912A36" w:rsidRDefault="00912A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12A36" w:rsidRPr="00912A36" w:rsidSect="00E5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36"/>
    <w:rsid w:val="00824493"/>
    <w:rsid w:val="0091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A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A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9EC8CB8E9535C0C7EEB8C776ECDFC24A99BC0031512511BA38C6335783E653FCD40653581CE4275DC8A31888A9FED1DD356B58075BBB9E83E4DEF5E111FL" TargetMode="External"/><Relationship Id="rId13" Type="http://schemas.openxmlformats.org/officeDocument/2006/relationships/hyperlink" Target="consultantplus://offline/ref=0369EC8CB8E9535C0C7EEB8C776ECDFC24A99BC003161A541BAA806335783E653FCD40653593CE1A79DD892F88808ABB4C951017L" TargetMode="External"/><Relationship Id="rId18" Type="http://schemas.openxmlformats.org/officeDocument/2006/relationships/hyperlink" Target="consultantplus://offline/ref=0369EC8CB8E9535C0C7EEB8C776ECDFC24A99BC0031512511BA38C6335783E653FCD40653581CE4275DC8A318A809FED1DD356B58075BBB9E83E4DEF5E111FL" TargetMode="External"/><Relationship Id="rId26" Type="http://schemas.openxmlformats.org/officeDocument/2006/relationships/hyperlink" Target="consultantplus://offline/ref=0369EC8CB8E9535C0C7EEB8C776ECDFC24A99BC0031512511BA38C6335783E653FCD40653581CE4275DC8A318B829FED1DD356B58075BBB9E83E4DEF5E111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69EC8CB8E9535C0C7EEB8C776ECDFC24A99BC0031512511BA38C6335783E653FCD40653581CE4275DC8A318A809FED1DD356B58075BBB9E83E4DEF5E111FL" TargetMode="External"/><Relationship Id="rId7" Type="http://schemas.openxmlformats.org/officeDocument/2006/relationships/hyperlink" Target="consultantplus://offline/ref=0369EC8CB8E9535C0C7EEB8C776ECDFC24A99BC0031512511BA38C6335783E653FCD40653581CE4275DC8A31888A9FED1DD356B58075BBB9E83E4DEF5E111FL" TargetMode="External"/><Relationship Id="rId12" Type="http://schemas.openxmlformats.org/officeDocument/2006/relationships/hyperlink" Target="consultantplus://offline/ref=0369EC8CB8E9535C0C7EEB8C776ECDFC24A99BC0031512511BA38C6335783E653FCD40653581CE4275DC8A31888A9FED1DD356B58075BBB9E83E4DEF5E111FL" TargetMode="External"/><Relationship Id="rId17" Type="http://schemas.openxmlformats.org/officeDocument/2006/relationships/hyperlink" Target="consultantplus://offline/ref=0369EC8CB8E9535C0C7EEB8C776ECDFC24A99BC00315135418A7886335783E653FCD40653581CE4275DD8A3380819FED1DD356B58075BBB9E83E4DEF5E111FL" TargetMode="External"/><Relationship Id="rId25" Type="http://schemas.openxmlformats.org/officeDocument/2006/relationships/hyperlink" Target="consultantplus://offline/ref=0369EC8CB8E9535C0C7EEB8C776ECDFC24A99BC0031512521AA28B6335783E653FCD40653581CE4275DC8A3180839FED1DD356B58075BBB9E83E4DEF5E111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69EC8CB8E9535C0C7EEB8C776ECDFC24A99BC0031512511BA38C6335783E653FCD40653581CE4275DC8A318A819FED1DD356B58075BBB9E83E4DEF5E111FL" TargetMode="External"/><Relationship Id="rId20" Type="http://schemas.openxmlformats.org/officeDocument/2006/relationships/hyperlink" Target="consultantplus://offline/ref=0369EC8CB8E9535C0C7EEB8C776ECDFC24A99BC0031512511BA38C6335783E653FCD40653581CE4275DC8A318A809FED1DD356B58075BBB9E83E4DEF5E111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69EC8CB8E9535C0C7EEB8C776ECDFC24A99BC00315125E19A4896335783E653FCD40653581CE4275DC8A338A849FED1DD356B58075BBB9E83E4DEF5E111FL" TargetMode="External"/><Relationship Id="rId11" Type="http://schemas.openxmlformats.org/officeDocument/2006/relationships/hyperlink" Target="consultantplus://offline/ref=0369EC8CB8E9535C0C7EEB8C776ECDFC24A99BC00315125E19A4896335783E653FCD40653581CE4275DC8A338D809FED1DD356B58075BBB9E83E4DEF5E111FL" TargetMode="External"/><Relationship Id="rId24" Type="http://schemas.openxmlformats.org/officeDocument/2006/relationships/hyperlink" Target="consultantplus://offline/ref=0369EC8CB8E9535C0C7EEB8C776ECDFC24A99BC0031512521AA28B6335783E653FCD40653581CE4275DC8A3189839FED1DD356B58075BBB9E83E4DEF5E111FL" TargetMode="External"/><Relationship Id="rId5" Type="http://schemas.openxmlformats.org/officeDocument/2006/relationships/hyperlink" Target="consultantplus://offline/ref=0369EC8CB8E9535C0C7EEB8C776ECDFC24A99BC0031512511BA38C6335783E653FCD40653581CE4275DC8A31888B9FED1DD356B58075BBB9E83E4DEF5E111FL" TargetMode="External"/><Relationship Id="rId15" Type="http://schemas.openxmlformats.org/officeDocument/2006/relationships/hyperlink" Target="consultantplus://offline/ref=0369EC8CB8E9535C0C7EEB8C776ECDFC24A99BC0031513541DA6806335783E653FCD40653581CE4275DC8A31888A9FED1DD356B58075BBB9E83E4DEF5E111FL" TargetMode="External"/><Relationship Id="rId23" Type="http://schemas.openxmlformats.org/officeDocument/2006/relationships/hyperlink" Target="consultantplus://offline/ref=0369EC8CB8E9535C0C7EEB8C776ECDFC24A99BC0031512511BA38C6335783E653FCD40653581CE4275DC8A318A8A9FED1DD356B58075BBB9E83E4DEF5E111F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369EC8CB8E9535C0C7EEB8C776ECDFC24A99BC0031513571CAB886335783E653FCD40653581CE4275DC8A33808B9FED1DD356B58075BBB9E83E4DEF5E111FL" TargetMode="External"/><Relationship Id="rId19" Type="http://schemas.openxmlformats.org/officeDocument/2006/relationships/hyperlink" Target="consultantplus://offline/ref=0369EC8CB8E9535C0C7EEB8C776ECDFC24A99BC0031512511BA38C6335783E653FCD40653581CE4275DC8A318A809FED1DD356B58075BBB9E83E4DEF5E111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9EC8CB8E9535C0C7EEB8C776ECDFC24A99BC0031513571CAB886335783E653FCD40653581CE4275DC8A3189859FED1DD356B58075BBB9E83E4DEF5E111FL" TargetMode="External"/><Relationship Id="rId14" Type="http://schemas.openxmlformats.org/officeDocument/2006/relationships/hyperlink" Target="consultantplus://offline/ref=0369EC8CB8E9535C0C7EEB8C776ECDFC24A99BC0031512511BA38C6335783E653FCD40653581CE4275DC8A31888A9FED1DD356B58075BBB9E83E4DEF5E111FL" TargetMode="External"/><Relationship Id="rId22" Type="http://schemas.openxmlformats.org/officeDocument/2006/relationships/hyperlink" Target="consultantplus://offline/ref=0369EC8CB8E9535C0C7EEB8C776ECDFC24A99BC003161A511CA4896335783E653FCD40653593CE1A79DD892F88808ABB4C951017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2024-03-13T11:53:00Z</dcterms:created>
</cp:coreProperties>
</file>