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64" w:rsidRPr="00F43664" w:rsidRDefault="00F43664">
      <w:pPr>
        <w:pStyle w:val="ConsPlusNormal"/>
        <w:jc w:val="both"/>
        <w:outlineLvl w:val="0"/>
        <w:rPr>
          <w:rFonts w:ascii="Times New Roman" w:hAnsi="Times New Roman" w:cs="Times New Roman"/>
        </w:rPr>
      </w:pPr>
      <w:bookmarkStart w:id="0" w:name="_GoBack"/>
      <w:bookmarkEnd w:id="0"/>
      <w:r w:rsidRPr="00F43664">
        <w:rPr>
          <w:rFonts w:ascii="Times New Roman" w:hAnsi="Times New Roman" w:cs="Times New Roman"/>
        </w:rPr>
        <w:t>Зарегистрировано в Национальном реестре правовых актов</w:t>
      </w:r>
    </w:p>
    <w:p w:rsidR="00F43664" w:rsidRPr="00F43664" w:rsidRDefault="00F43664">
      <w:pPr>
        <w:pStyle w:val="ConsPlusNormal"/>
        <w:spacing w:before="220"/>
        <w:jc w:val="both"/>
        <w:rPr>
          <w:rFonts w:ascii="Times New Roman" w:hAnsi="Times New Roman" w:cs="Times New Roman"/>
        </w:rPr>
      </w:pPr>
      <w:r w:rsidRPr="00F43664">
        <w:rPr>
          <w:rFonts w:ascii="Times New Roman" w:hAnsi="Times New Roman" w:cs="Times New Roman"/>
        </w:rPr>
        <w:t>Республики Беларусь 13 марта 2008 г. N 5/27315</w:t>
      </w:r>
    </w:p>
    <w:p w:rsidR="00F43664" w:rsidRPr="00F43664" w:rsidRDefault="00F43664">
      <w:pPr>
        <w:pStyle w:val="ConsPlusNormal"/>
        <w:pBdr>
          <w:top w:val="single" w:sz="6" w:space="0" w:color="auto"/>
        </w:pBdr>
        <w:spacing w:before="100" w:after="100"/>
        <w:jc w:val="both"/>
        <w:rPr>
          <w:rFonts w:ascii="Times New Roman" w:hAnsi="Times New Roman" w:cs="Times New Roman"/>
          <w:sz w:val="2"/>
          <w:szCs w:val="2"/>
        </w:rPr>
      </w:pPr>
    </w:p>
    <w:p w:rsidR="00F43664" w:rsidRPr="00F43664" w:rsidRDefault="00F43664">
      <w:pPr>
        <w:pStyle w:val="ConsPlusNormal"/>
        <w:rPr>
          <w:rFonts w:ascii="Times New Roman" w:hAnsi="Times New Roman" w:cs="Times New Roman"/>
        </w:rPr>
      </w:pP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ПОСТАНОВЛЕНИЕ СОВЕТА МИНИСТРОВ РЕСПУБЛИКИ БЕЛАРУСЬ</w:t>
      </w: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7 марта 2008 г. N 345</w:t>
      </w:r>
    </w:p>
    <w:p w:rsidR="00F43664" w:rsidRPr="00F43664" w:rsidRDefault="00F43664">
      <w:pPr>
        <w:pStyle w:val="ConsPlusTitle"/>
        <w:jc w:val="center"/>
        <w:rPr>
          <w:rFonts w:ascii="Times New Roman" w:hAnsi="Times New Roman" w:cs="Times New Roman"/>
        </w:rPr>
      </w:pP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О ПОРЯДКЕ ВОЗМЕЩЕНИЯ ЮРИДИЧЕСКИМ ЛИЦАМ РЕСПУБЛИКИ БЕЛАРУСЬ РАСХОДОВ НА ПРЕДОСТАВЛЕНИЕ ОТДЕЛЬНЫМ КАТЕГОРИЯМ ГРАЖДАН ЛЬГОТ ПО ПЛАТЕ ЗА ПОТРЕБЛЯЕМЫЕ ИМИ ЖИЛИЩНО-КОММУНАЛЬНЫЕ УСЛУГИ, УСЛУГИ ТРАНСПОРТА, ЭЛЕКТРОСВЯЗИ И ПОЧТОВОЙ СВЯЗИ</w:t>
      </w:r>
    </w:p>
    <w:p w:rsidR="00F43664" w:rsidRPr="00F43664" w:rsidRDefault="00F4366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664" w:rsidRPr="00F43664">
        <w:trPr>
          <w:jc w:val="center"/>
        </w:trPr>
        <w:tc>
          <w:tcPr>
            <w:tcW w:w="9294" w:type="dxa"/>
            <w:tcBorders>
              <w:top w:val="nil"/>
              <w:left w:val="single" w:sz="24" w:space="0" w:color="CED3F1"/>
              <w:bottom w:val="nil"/>
              <w:right w:val="single" w:sz="24" w:space="0" w:color="F4F3F8"/>
            </w:tcBorders>
            <w:shd w:val="clear" w:color="auto" w:fill="F4F3F8"/>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4"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11.09.2012 </w:t>
            </w:r>
            <w:hyperlink r:id="rId5" w:history="1">
              <w:r w:rsidRPr="00F43664">
                <w:rPr>
                  <w:rFonts w:ascii="Times New Roman" w:hAnsi="Times New Roman" w:cs="Times New Roman"/>
                </w:rPr>
                <w:t>N 844</w:t>
              </w:r>
            </w:hyperlink>
            <w:r w:rsidRPr="00F43664">
              <w:rPr>
                <w:rFonts w:ascii="Times New Roman" w:hAnsi="Times New Roman" w:cs="Times New Roman"/>
              </w:rPr>
              <w:t xml:space="preserve">, от 12.06.2014 </w:t>
            </w:r>
            <w:hyperlink r:id="rId6"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7"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14.12.2018 </w:t>
            </w:r>
            <w:hyperlink r:id="rId8" w:history="1">
              <w:r w:rsidRPr="00F43664">
                <w:rPr>
                  <w:rFonts w:ascii="Times New Roman" w:hAnsi="Times New Roman" w:cs="Times New Roman"/>
                </w:rPr>
                <w:t>N 902</w:t>
              </w:r>
            </w:hyperlink>
            <w:r w:rsidRPr="00F43664">
              <w:rPr>
                <w:rFonts w:ascii="Times New Roman" w:hAnsi="Times New Roman" w:cs="Times New Roman"/>
              </w:rPr>
              <w:t xml:space="preserve">, от 16.11.2020 </w:t>
            </w:r>
            <w:hyperlink r:id="rId9" w:history="1">
              <w:r w:rsidRPr="00F43664">
                <w:rPr>
                  <w:rFonts w:ascii="Times New Roman" w:hAnsi="Times New Roman" w:cs="Times New Roman"/>
                </w:rPr>
                <w:t>N 654</w:t>
              </w:r>
            </w:hyperlink>
            <w:r w:rsidRPr="00F43664">
              <w:rPr>
                <w:rFonts w:ascii="Times New Roman" w:hAnsi="Times New Roman" w:cs="Times New Roman"/>
              </w:rPr>
              <w:t>)</w:t>
            </w: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 xml:space="preserve">В соответствии со </w:t>
      </w:r>
      <w:hyperlink r:id="rId10" w:history="1">
        <w:r w:rsidRPr="00F43664">
          <w:rPr>
            <w:rFonts w:ascii="Times New Roman" w:hAnsi="Times New Roman" w:cs="Times New Roman"/>
          </w:rPr>
          <w:t>статьей 19</w:t>
        </w:r>
      </w:hyperlink>
      <w:r w:rsidRPr="00F43664">
        <w:rPr>
          <w:rFonts w:ascii="Times New Roman" w:hAnsi="Times New Roman" w:cs="Times New Roman"/>
        </w:rPr>
        <w:t xml:space="preserve"> Закона Республики Беларусь от 14 июня 2007 года "О государственных социальных льготах, правах и гарантиях для отдельных категорий граждан" Совет Министров Республики Беларусь ПОСТАНОВЛЯЕТ:</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 Утвердить прилагаемые:</w:t>
      </w:r>
    </w:p>
    <w:p w:rsidR="00F43664" w:rsidRPr="00F43664" w:rsidRDefault="00E54E74">
      <w:pPr>
        <w:pStyle w:val="ConsPlusNormal"/>
        <w:spacing w:before="220"/>
        <w:ind w:firstLine="540"/>
        <w:jc w:val="both"/>
        <w:rPr>
          <w:rFonts w:ascii="Times New Roman" w:hAnsi="Times New Roman" w:cs="Times New Roman"/>
        </w:rPr>
      </w:pPr>
      <w:hyperlink w:anchor="P38" w:history="1">
        <w:r w:rsidR="00F43664" w:rsidRPr="00F43664">
          <w:rPr>
            <w:rFonts w:ascii="Times New Roman" w:hAnsi="Times New Roman" w:cs="Times New Roman"/>
          </w:rPr>
          <w:t>Положение</w:t>
        </w:r>
      </w:hyperlink>
      <w:r w:rsidR="00F43664" w:rsidRPr="00F43664">
        <w:rPr>
          <w:rFonts w:ascii="Times New Roman" w:hAnsi="Times New Roman" w:cs="Times New Roman"/>
        </w:rPr>
        <w:t xml:space="preserve"> о порядке возмещения организациям расходов на предоставление отдельным категориям граждан льгот по плате за потребляемые ими жилищно-коммунальные услуги;</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1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E54E74">
      <w:pPr>
        <w:pStyle w:val="ConsPlusNormal"/>
        <w:spacing w:before="220"/>
        <w:ind w:firstLine="540"/>
        <w:jc w:val="both"/>
        <w:rPr>
          <w:rFonts w:ascii="Times New Roman" w:hAnsi="Times New Roman" w:cs="Times New Roman"/>
        </w:rPr>
      </w:pPr>
      <w:hyperlink w:anchor="P1569" w:history="1">
        <w:r w:rsidR="00F43664" w:rsidRPr="00F43664">
          <w:rPr>
            <w:rFonts w:ascii="Times New Roman" w:hAnsi="Times New Roman" w:cs="Times New Roman"/>
          </w:rPr>
          <w:t>Положение</w:t>
        </w:r>
      </w:hyperlink>
      <w:r w:rsidR="00F43664" w:rsidRPr="00F43664">
        <w:rPr>
          <w:rFonts w:ascii="Times New Roman" w:hAnsi="Times New Roman" w:cs="Times New Roman"/>
        </w:rPr>
        <w:t xml:space="preserve"> о порядке возмещения расходов, связанных с предоставлением льгот отдельным категориям граждан по проезду на пассажирском транспорте общего пользования;</w:t>
      </w:r>
    </w:p>
    <w:p w:rsidR="00F43664" w:rsidRPr="00F43664" w:rsidRDefault="00E54E74">
      <w:pPr>
        <w:pStyle w:val="ConsPlusNormal"/>
        <w:spacing w:before="220"/>
        <w:ind w:firstLine="540"/>
        <w:jc w:val="both"/>
        <w:rPr>
          <w:rFonts w:ascii="Times New Roman" w:hAnsi="Times New Roman" w:cs="Times New Roman"/>
        </w:rPr>
      </w:pPr>
      <w:hyperlink w:anchor="P2222" w:history="1">
        <w:r w:rsidR="00F43664" w:rsidRPr="00F43664">
          <w:rPr>
            <w:rFonts w:ascii="Times New Roman" w:hAnsi="Times New Roman" w:cs="Times New Roman"/>
          </w:rPr>
          <w:t>Положение</w:t>
        </w:r>
      </w:hyperlink>
      <w:r w:rsidR="00F43664" w:rsidRPr="00F43664">
        <w:rPr>
          <w:rFonts w:ascii="Times New Roman" w:hAnsi="Times New Roman" w:cs="Times New Roman"/>
        </w:rPr>
        <w:t xml:space="preserve"> о порядке возмещения операторам электросвязи и национальному оператору почтовой связи расходов, понесенных в связи с предоставлением отдельным категориям граждан льгот по оплате услуг электросвязи и почтовой связи.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2. Установить, что потери доходов организаций пассажирского транспорта от предоставления льгот отдельным категориям граждан по проезду на городском пассажирском транспорте (за исключением железнодорожного), на автомобильном и водном пассажирском транспорте общего пользования регулярного пригородного сообщения возмещаются за счет средств местных бюджетов в пределах сумм, направляемых на финансирование части расходов на обеспечение указанных перевозок.</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12"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11.09.2012 N 844)</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3. Министерству финансов совместно с Министерством транспорта и коммуникаций определить порядок возмещения потерь доходов организаций транспорта от предоставления льгот отдельным категориям граждан по проезду на городском пассажирском транспорте, на автомобильном и водном пассажирском транспорте общего пользования регулярного пригородного сообщения в пределах сумм, направляемых на финансирование части расходов на обеспечение указанных перевозок.</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13"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14.12.2018 N 902)</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4.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5. Настоящее постановление вступает в силу со дня его принятия.</w:t>
      </w:r>
    </w:p>
    <w:p w:rsidR="00F43664" w:rsidRPr="00F43664" w:rsidRDefault="00F43664">
      <w:pPr>
        <w:pStyle w:val="ConsPlusNormal"/>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3664" w:rsidRPr="00F43664">
        <w:tc>
          <w:tcPr>
            <w:tcW w:w="4677"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Премьер-министр Республики Беларусь</w:t>
            </w:r>
          </w:p>
        </w:tc>
        <w:tc>
          <w:tcPr>
            <w:tcW w:w="4677" w:type="dxa"/>
            <w:tcBorders>
              <w:top w:val="nil"/>
              <w:left w:val="nil"/>
              <w:bottom w:val="nil"/>
              <w:right w:val="nil"/>
            </w:tcBorders>
          </w:tcPr>
          <w:p w:rsidR="00F43664" w:rsidRPr="00F43664" w:rsidRDefault="00F43664">
            <w:pPr>
              <w:pStyle w:val="ConsPlusNormal"/>
              <w:jc w:val="right"/>
              <w:rPr>
                <w:rFonts w:ascii="Times New Roman" w:hAnsi="Times New Roman" w:cs="Times New Roman"/>
              </w:rPr>
            </w:pPr>
            <w:proofErr w:type="spellStart"/>
            <w:r w:rsidRPr="00F43664">
              <w:rPr>
                <w:rFonts w:ascii="Times New Roman" w:hAnsi="Times New Roman" w:cs="Times New Roman"/>
              </w:rPr>
              <w:t>С.Сидорский</w:t>
            </w:r>
            <w:proofErr w:type="spellEnd"/>
          </w:p>
        </w:tc>
      </w:tr>
    </w:tbl>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УТВЕРЖДЕНО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Постановление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Совета Министров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Республики Беларусь</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07.03.2008 N 345</w:t>
      </w:r>
    </w:p>
    <w:p w:rsidR="00F43664" w:rsidRPr="00F43664" w:rsidRDefault="00F43664">
      <w:pPr>
        <w:pStyle w:val="ConsPlusNormal"/>
        <w:rPr>
          <w:rFonts w:ascii="Times New Roman" w:hAnsi="Times New Roman" w:cs="Times New Roman"/>
        </w:rPr>
      </w:pPr>
    </w:p>
    <w:p w:rsidR="00F43664" w:rsidRPr="00F43664" w:rsidRDefault="00F43664">
      <w:pPr>
        <w:pStyle w:val="ConsPlusTitle"/>
        <w:jc w:val="center"/>
        <w:rPr>
          <w:rFonts w:ascii="Times New Roman" w:hAnsi="Times New Roman" w:cs="Times New Roman"/>
        </w:rPr>
      </w:pPr>
      <w:bookmarkStart w:id="1" w:name="P38"/>
      <w:bookmarkEnd w:id="1"/>
      <w:r w:rsidRPr="00F43664">
        <w:rPr>
          <w:rFonts w:ascii="Times New Roman" w:hAnsi="Times New Roman" w:cs="Times New Roman"/>
        </w:rPr>
        <w:t>ПОЛОЖЕНИЕ</w:t>
      </w: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О ПОРЯДКЕ ВОЗМЕЩЕНИЯ ОРГАНИЗАЦИЯМ РАСХОДОВ НА ПРЕДОСТАВЛЕНИЕ ОТДЕЛЬНЫМ КАТЕГОРИЯМ ГРАЖДАН ЛЬГОТ ПО ПЛАТЕ ЗА ПОТРЕБЛЯЕМЫЕ ИМИ ЖИЛИЩНО-КОММУНАЛЬНЫЕ УСЛУГИ</w:t>
      </w:r>
    </w:p>
    <w:p w:rsidR="00F43664" w:rsidRPr="00F43664" w:rsidRDefault="00F4366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664" w:rsidRPr="00F43664">
        <w:trPr>
          <w:jc w:val="center"/>
        </w:trPr>
        <w:tc>
          <w:tcPr>
            <w:tcW w:w="9294" w:type="dxa"/>
            <w:tcBorders>
              <w:top w:val="nil"/>
              <w:left w:val="single" w:sz="24" w:space="0" w:color="CED3F1"/>
              <w:bottom w:val="nil"/>
              <w:right w:val="single" w:sz="24" w:space="0" w:color="F4F3F8"/>
            </w:tcBorders>
            <w:shd w:val="clear" w:color="auto" w:fill="F4F3F8"/>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14"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12.06.2014 </w:t>
            </w:r>
            <w:hyperlink r:id="rId15"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16" w:history="1">
              <w:r w:rsidRPr="00F43664">
                <w:rPr>
                  <w:rFonts w:ascii="Times New Roman" w:hAnsi="Times New Roman" w:cs="Times New Roman"/>
                </w:rPr>
                <w:t>N 375</w:t>
              </w:r>
            </w:hyperlink>
            <w:r w:rsidRPr="00F43664">
              <w:rPr>
                <w:rFonts w:ascii="Times New Roman" w:hAnsi="Times New Roman" w:cs="Times New Roman"/>
              </w:rPr>
              <w:t xml:space="preserve">, от 16.11.2020 </w:t>
            </w:r>
            <w:hyperlink r:id="rId17" w:history="1">
              <w:r w:rsidRPr="00F43664">
                <w:rPr>
                  <w:rFonts w:ascii="Times New Roman" w:hAnsi="Times New Roman" w:cs="Times New Roman"/>
                </w:rPr>
                <w:t>N 654</w:t>
              </w:r>
            </w:hyperlink>
            <w:r w:rsidRPr="00F43664">
              <w:rPr>
                <w:rFonts w:ascii="Times New Roman" w:hAnsi="Times New Roman" w:cs="Times New Roman"/>
              </w:rPr>
              <w:t>)</w:t>
            </w: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 xml:space="preserve">1. Настоящим Положением определяется порядок возмещения организациям за счет средств республиканского и местных бюджетов расходов на предоставление отдельным категориям граждан в соответствии со </w:t>
      </w:r>
      <w:hyperlink r:id="rId18" w:history="1">
        <w:r w:rsidRPr="00F43664">
          <w:rPr>
            <w:rFonts w:ascii="Times New Roman" w:hAnsi="Times New Roman" w:cs="Times New Roman"/>
          </w:rPr>
          <w:t>статьей 16</w:t>
        </w:r>
      </w:hyperlink>
      <w:r w:rsidRPr="00F43664">
        <w:rPr>
          <w:rFonts w:ascii="Times New Roman" w:hAnsi="Times New Roman" w:cs="Times New Roman"/>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льгот по плате за потребляемые ими жилищно-коммунальные услуги </w:t>
      </w:r>
      <w:hyperlink w:anchor="P46" w:history="1">
        <w:r w:rsidRPr="00F43664">
          <w:rPr>
            <w:rFonts w:ascii="Times New Roman" w:hAnsi="Times New Roman" w:cs="Times New Roman"/>
          </w:rPr>
          <w:t>&lt;*&gt;</w:t>
        </w:r>
      </w:hyperlink>
      <w:r w:rsidRPr="00F43664">
        <w:rPr>
          <w:rFonts w:ascii="Times New Roman" w:hAnsi="Times New Roman" w:cs="Times New Roman"/>
        </w:rPr>
        <w:t xml:space="preserve"> (далее - расходы, связанные с предоставлением льгот по плате за жилищно-коммунальные услуги).</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19"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w:t>
      </w:r>
    </w:p>
    <w:p w:rsidR="00F43664" w:rsidRPr="00F43664" w:rsidRDefault="00F43664">
      <w:pPr>
        <w:pStyle w:val="ConsPlusNormal"/>
        <w:spacing w:before="220"/>
        <w:ind w:firstLine="540"/>
        <w:jc w:val="both"/>
        <w:rPr>
          <w:rFonts w:ascii="Times New Roman" w:hAnsi="Times New Roman" w:cs="Times New Roman"/>
        </w:rPr>
      </w:pPr>
      <w:bookmarkStart w:id="2" w:name="P46"/>
      <w:bookmarkEnd w:id="2"/>
      <w:r w:rsidRPr="00F43664">
        <w:rPr>
          <w:rFonts w:ascii="Times New Roman" w:hAnsi="Times New Roman" w:cs="Times New Roman"/>
        </w:rPr>
        <w:t>&lt;*&gt; Для целей настоящего Положения под жилищно-коммунальными услугами понимаются услуги по техническому обслуживанию и (или) пользование жилыми помещениями, услуги по техническому обслуживанию лифта,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(сноска в ред. </w:t>
      </w:r>
      <w:hyperlink r:id="rId20"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13.05.2016 N 375)</w:t>
      </w:r>
    </w:p>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bookmarkStart w:id="3" w:name="P49"/>
      <w:bookmarkEnd w:id="3"/>
      <w:r w:rsidRPr="00F43664">
        <w:rPr>
          <w:rFonts w:ascii="Times New Roman" w:hAnsi="Times New Roman" w:cs="Times New Roman"/>
        </w:rPr>
        <w:t>2. Учет расходов, связанных с предоставлением льгот по плате за жилищно-коммунальные услуги, ведется:</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bookmarkStart w:id="4" w:name="P51"/>
      <w:bookmarkEnd w:id="4"/>
      <w:r w:rsidRPr="00F43664">
        <w:rPr>
          <w:rFonts w:ascii="Times New Roman" w:hAnsi="Times New Roman" w:cs="Times New Roman"/>
        </w:rPr>
        <w:t>организациями, входящими в состав государственного производственного объединения по топливу и газификации "</w:t>
      </w:r>
      <w:proofErr w:type="spellStart"/>
      <w:r w:rsidRPr="00F43664">
        <w:rPr>
          <w:rFonts w:ascii="Times New Roman" w:hAnsi="Times New Roman" w:cs="Times New Roman"/>
        </w:rPr>
        <w:t>Белтопгаз</w:t>
      </w:r>
      <w:proofErr w:type="spellEnd"/>
      <w:r w:rsidRPr="00F43664">
        <w:rPr>
          <w:rFonts w:ascii="Times New Roman" w:hAnsi="Times New Roman" w:cs="Times New Roman"/>
        </w:rPr>
        <w:t>" и государственного производственного объединения электроэнергетики "</w:t>
      </w:r>
      <w:proofErr w:type="spellStart"/>
      <w:r w:rsidRPr="00F43664">
        <w:rPr>
          <w:rFonts w:ascii="Times New Roman" w:hAnsi="Times New Roman" w:cs="Times New Roman"/>
        </w:rPr>
        <w:t>Белэнерго</w:t>
      </w:r>
      <w:proofErr w:type="spellEnd"/>
      <w:r w:rsidRPr="00F43664">
        <w:rPr>
          <w:rFonts w:ascii="Times New Roman" w:hAnsi="Times New Roman" w:cs="Times New Roman"/>
        </w:rPr>
        <w:t>", - в части услуг электро-, тепло- и газоснабжения жилищного фонда, а также услуг по снабжению сжиженным углеводородным газом от индивидуальных баллонных или резервуарных установок, предоставляемых по договорам, заключенным названными организациями с гражданами;</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22" w:history="1">
        <w:r w:rsidRPr="00F43664">
          <w:rPr>
            <w:rFonts w:ascii="Times New Roman" w:hAnsi="Times New Roman" w:cs="Times New Roman"/>
          </w:rPr>
          <w:t>N 918</w:t>
        </w:r>
      </w:hyperlink>
      <w:r w:rsidRPr="00F43664">
        <w:rPr>
          <w:rFonts w:ascii="Times New Roman" w:hAnsi="Times New Roman" w:cs="Times New Roman"/>
        </w:rPr>
        <w:t xml:space="preserve">, от 13.05.2016 </w:t>
      </w:r>
      <w:hyperlink r:id="rId23"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rmal"/>
        <w:spacing w:before="220"/>
        <w:ind w:firstLine="540"/>
        <w:jc w:val="both"/>
        <w:rPr>
          <w:rFonts w:ascii="Times New Roman" w:hAnsi="Times New Roman" w:cs="Times New Roman"/>
        </w:rPr>
      </w:pPr>
      <w:bookmarkStart w:id="5" w:name="P53"/>
      <w:bookmarkEnd w:id="5"/>
      <w:r w:rsidRPr="00F43664">
        <w:rPr>
          <w:rFonts w:ascii="Times New Roman" w:hAnsi="Times New Roman" w:cs="Times New Roman"/>
        </w:rPr>
        <w:t>организациями республиканской формы собственности, в хозяйственном ведении или оперативном управлении которых находятся жилые помещения государственного жилищного фонда, - в части жилищно-коммунальных услуг, по которым в республиканском бюджете предусматриваются субсидии на возмещение расходов,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4"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bookmarkStart w:id="6" w:name="P55"/>
      <w:bookmarkEnd w:id="6"/>
      <w:r w:rsidRPr="00F43664">
        <w:rPr>
          <w:rFonts w:ascii="Times New Roman" w:hAnsi="Times New Roman" w:cs="Times New Roman"/>
        </w:rPr>
        <w:lastRenderedPageBreak/>
        <w:t xml:space="preserve">организациями системы Министерства жилищно-коммунального хозяйства - в части жилищно-коммунальных услуг по обслуживаемому ими жилищному фонду (кроме услуг, оказываемых организациями, указанными в </w:t>
      </w:r>
      <w:hyperlink w:anchor="P51" w:history="1">
        <w:r w:rsidRPr="00F43664">
          <w:rPr>
            <w:rFonts w:ascii="Times New Roman" w:hAnsi="Times New Roman" w:cs="Times New Roman"/>
          </w:rPr>
          <w:t>абзаце втором</w:t>
        </w:r>
      </w:hyperlink>
      <w:r w:rsidRPr="00F43664">
        <w:rPr>
          <w:rFonts w:ascii="Times New Roman" w:hAnsi="Times New Roman" w:cs="Times New Roman"/>
        </w:rPr>
        <w:t xml:space="preserve"> настоящего пункта), а также коммунальных услуг, предоставляемых по договорам;</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5"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16.11.2020 N 654)</w:t>
      </w:r>
    </w:p>
    <w:p w:rsidR="00F43664" w:rsidRPr="00F43664" w:rsidRDefault="00F43664">
      <w:pPr>
        <w:pStyle w:val="ConsPlusNormal"/>
        <w:spacing w:before="220"/>
        <w:ind w:firstLine="540"/>
        <w:jc w:val="both"/>
        <w:rPr>
          <w:rFonts w:ascii="Times New Roman" w:hAnsi="Times New Roman" w:cs="Times New Roman"/>
        </w:rPr>
      </w:pPr>
      <w:bookmarkStart w:id="7" w:name="P57"/>
      <w:bookmarkEnd w:id="7"/>
      <w:r w:rsidRPr="00F43664">
        <w:rPr>
          <w:rFonts w:ascii="Times New Roman" w:hAnsi="Times New Roman" w:cs="Times New Roman"/>
        </w:rPr>
        <w:t xml:space="preserve">организациями, кроме указанных в </w:t>
      </w:r>
      <w:hyperlink w:anchor="P51" w:history="1">
        <w:r w:rsidRPr="00F43664">
          <w:rPr>
            <w:rFonts w:ascii="Times New Roman" w:hAnsi="Times New Roman" w:cs="Times New Roman"/>
          </w:rPr>
          <w:t>абзацах втором</w:t>
        </w:r>
      </w:hyperlink>
      <w:r w:rsidRPr="00F43664">
        <w:rPr>
          <w:rFonts w:ascii="Times New Roman" w:hAnsi="Times New Roman" w:cs="Times New Roman"/>
        </w:rPr>
        <w:t xml:space="preserve"> и </w:t>
      </w:r>
      <w:hyperlink w:anchor="P55" w:history="1">
        <w:r w:rsidRPr="00F43664">
          <w:rPr>
            <w:rFonts w:ascii="Times New Roman" w:hAnsi="Times New Roman" w:cs="Times New Roman"/>
          </w:rPr>
          <w:t>четвертом</w:t>
        </w:r>
      </w:hyperlink>
      <w:r w:rsidRPr="00F43664">
        <w:rPr>
          <w:rFonts w:ascii="Times New Roman" w:hAnsi="Times New Roman" w:cs="Times New Roman"/>
        </w:rPr>
        <w:t xml:space="preserve"> настоящего пункта, - в части жилищно-коммунальных услуг, предоставляемых ими по договорам;</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6"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16.11.2020 N 654)</w:t>
      </w:r>
    </w:p>
    <w:p w:rsidR="00F43664" w:rsidRPr="00F43664" w:rsidRDefault="00F43664">
      <w:pPr>
        <w:pStyle w:val="ConsPlusNormal"/>
        <w:spacing w:before="220"/>
        <w:ind w:firstLine="540"/>
        <w:jc w:val="both"/>
        <w:rPr>
          <w:rFonts w:ascii="Times New Roman" w:hAnsi="Times New Roman" w:cs="Times New Roman"/>
        </w:rPr>
      </w:pPr>
      <w:bookmarkStart w:id="8" w:name="P59"/>
      <w:bookmarkEnd w:id="8"/>
      <w:r w:rsidRPr="00F43664">
        <w:rPr>
          <w:rFonts w:ascii="Times New Roman" w:hAnsi="Times New Roman" w:cs="Times New Roman"/>
        </w:rPr>
        <w:t xml:space="preserve">организациями, в собственности или оперативном управлении которых находится жилищный фонд (включая товарищества собственников и организации застройщиков), не заключившими договоры на техническое обслуживание жилых домов с организациями системы Министерства жилищно-коммунального хозяйства, - в части жилищно-коммунальных услуг (кроме коммунальных услуг, указанных в </w:t>
      </w:r>
      <w:hyperlink w:anchor="P51" w:history="1">
        <w:r w:rsidRPr="00F43664">
          <w:rPr>
            <w:rFonts w:ascii="Times New Roman" w:hAnsi="Times New Roman" w:cs="Times New Roman"/>
          </w:rPr>
          <w:t>абзацах втором</w:t>
        </w:r>
      </w:hyperlink>
      <w:r w:rsidRPr="00F43664">
        <w:rPr>
          <w:rFonts w:ascii="Times New Roman" w:hAnsi="Times New Roman" w:cs="Times New Roman"/>
        </w:rPr>
        <w:t xml:space="preserve">, </w:t>
      </w:r>
      <w:hyperlink w:anchor="P55" w:history="1">
        <w:r w:rsidRPr="00F43664">
          <w:rPr>
            <w:rFonts w:ascii="Times New Roman" w:hAnsi="Times New Roman" w:cs="Times New Roman"/>
          </w:rPr>
          <w:t>четвертом</w:t>
        </w:r>
      </w:hyperlink>
      <w:r w:rsidRPr="00F43664">
        <w:rPr>
          <w:rFonts w:ascii="Times New Roman" w:hAnsi="Times New Roman" w:cs="Times New Roman"/>
        </w:rPr>
        <w:t xml:space="preserve"> и </w:t>
      </w:r>
      <w:hyperlink w:anchor="P57" w:history="1">
        <w:r w:rsidRPr="00F43664">
          <w:rPr>
            <w:rFonts w:ascii="Times New Roman" w:hAnsi="Times New Roman" w:cs="Times New Roman"/>
          </w:rPr>
          <w:t>пятом</w:t>
        </w:r>
      </w:hyperlink>
      <w:r w:rsidRPr="00F43664">
        <w:rPr>
          <w:rFonts w:ascii="Times New Roman" w:hAnsi="Times New Roman" w:cs="Times New Roman"/>
        </w:rPr>
        <w:t xml:space="preserve"> настоящего пункта).</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7"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3. Организации, названные в </w:t>
      </w:r>
      <w:hyperlink w:anchor="P49" w:history="1">
        <w:r w:rsidRPr="00F43664">
          <w:rPr>
            <w:rFonts w:ascii="Times New Roman" w:hAnsi="Times New Roman" w:cs="Times New Roman"/>
          </w:rPr>
          <w:t>пункте 2</w:t>
        </w:r>
      </w:hyperlink>
      <w:r w:rsidRPr="00F43664">
        <w:rPr>
          <w:rFonts w:ascii="Times New Roman" w:hAnsi="Times New Roman" w:cs="Times New Roman"/>
        </w:rPr>
        <w:t xml:space="preserve"> настоящего Положения, ведут учет лиц, имеющих льготы по плате за жилищно-коммунальные услуги и проживающих в жилых помещениях соответствующего жилищного фонда, и не реже одного раза в два года проводят сверку списков этих лиц с данными, имеющимися в городских, районных управлениях (отделах) по труду, занятости и социальной защите, управлениях (отделах) социальной защиты, в военных комиссариатах (областей, районов, городов), а также в соответствующих подразделениях органов внутренних дел, органов государственной безопасности, органов и подразделений по чрезвычайным ситуациям.</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8"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Для проведения сверки списков лиц, имеющих льготы по плате за жилищно-коммунальные услуги, организации, названные в </w:t>
      </w:r>
      <w:hyperlink w:anchor="P49" w:history="1">
        <w:r w:rsidRPr="00F43664">
          <w:rPr>
            <w:rFonts w:ascii="Times New Roman" w:hAnsi="Times New Roman" w:cs="Times New Roman"/>
          </w:rPr>
          <w:t>пункте 2</w:t>
        </w:r>
      </w:hyperlink>
      <w:r w:rsidRPr="00F43664">
        <w:rPr>
          <w:rFonts w:ascii="Times New Roman" w:hAnsi="Times New Roman" w:cs="Times New Roman"/>
        </w:rPr>
        <w:t xml:space="preserve"> настоящего Положения, направляют в городские, районные управления (отделы) по труду, занятости и социальной защите, управления (отделы) социальной защиты, в военные комиссариаты (областей, районов, городов), а также в соответствующие подразделения органов внутренних дел, органов государственной безопасности, органов и подразделений по чрезвычайным ситуациям письменные запросы о предоставлении имеющихся в органах, перечисленных в настоящей части, данных о лицах, имеющих право на льготу по плате за жилищно-коммунальные услуги и проживающих в жилых помещениях соответствующего жилищного фонда.</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29"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Городские, районные управления (отделы) по труду, занятости и социальной защите, управления (отделы) социальной защиты, военные комиссариаты (областей, районов, городов), а также соответствующие подразделения органов внутренних дел, органов государственной безопасности, органов и подразделений по чрезвычайным ситуациям обязаны в месячный срок со дня получения запроса представить организациям, названным в </w:t>
      </w:r>
      <w:hyperlink w:anchor="P49" w:history="1">
        <w:r w:rsidRPr="00F43664">
          <w:rPr>
            <w:rFonts w:ascii="Times New Roman" w:hAnsi="Times New Roman" w:cs="Times New Roman"/>
          </w:rPr>
          <w:t>пункте 2</w:t>
        </w:r>
      </w:hyperlink>
      <w:r w:rsidRPr="00F43664">
        <w:rPr>
          <w:rFonts w:ascii="Times New Roman" w:hAnsi="Times New Roman" w:cs="Times New Roman"/>
        </w:rPr>
        <w:t xml:space="preserve"> настоящего Положения, в электронном или письменном виде данные о лицах, относящихся к категории лиц, имеющих право на льготы по плате за жилищно-коммунальные услуги, с указанием фамилии, имени, отчества, адреса регистрации и к какой категории эти лица относятся.</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0"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4. Расходы, связанные с предоставлением льгот по плате за жилищно-коммунальные услуги организациям, указанным в </w:t>
      </w:r>
      <w:hyperlink w:anchor="P51" w:history="1">
        <w:r w:rsidRPr="00F43664">
          <w:rPr>
            <w:rFonts w:ascii="Times New Roman" w:hAnsi="Times New Roman" w:cs="Times New Roman"/>
          </w:rPr>
          <w:t>абзацах втором</w:t>
        </w:r>
      </w:hyperlink>
      <w:r w:rsidRPr="00F43664">
        <w:rPr>
          <w:rFonts w:ascii="Times New Roman" w:hAnsi="Times New Roman" w:cs="Times New Roman"/>
        </w:rPr>
        <w:t xml:space="preserve"> и </w:t>
      </w:r>
      <w:hyperlink w:anchor="P53" w:history="1">
        <w:r w:rsidRPr="00F43664">
          <w:rPr>
            <w:rFonts w:ascii="Times New Roman" w:hAnsi="Times New Roman" w:cs="Times New Roman"/>
          </w:rPr>
          <w:t>третьем пункта 2</w:t>
        </w:r>
      </w:hyperlink>
      <w:r w:rsidRPr="00F43664">
        <w:rPr>
          <w:rFonts w:ascii="Times New Roman" w:hAnsi="Times New Roman" w:cs="Times New Roman"/>
        </w:rPr>
        <w:t xml:space="preserve"> настоящего Положения, возмещаются за счет средств республиканского бюджета, а организациям, названным в </w:t>
      </w:r>
      <w:hyperlink w:anchor="P55" w:history="1">
        <w:r w:rsidRPr="00F43664">
          <w:rPr>
            <w:rFonts w:ascii="Times New Roman" w:hAnsi="Times New Roman" w:cs="Times New Roman"/>
          </w:rPr>
          <w:t>абзацах четвертом</w:t>
        </w:r>
      </w:hyperlink>
      <w:r w:rsidRPr="00F43664">
        <w:rPr>
          <w:rFonts w:ascii="Times New Roman" w:hAnsi="Times New Roman" w:cs="Times New Roman"/>
        </w:rPr>
        <w:t xml:space="preserve"> - </w:t>
      </w:r>
      <w:hyperlink w:anchor="P59" w:history="1">
        <w:r w:rsidRPr="00F43664">
          <w:rPr>
            <w:rFonts w:ascii="Times New Roman" w:hAnsi="Times New Roman" w:cs="Times New Roman"/>
          </w:rPr>
          <w:t>шестом пункта 2</w:t>
        </w:r>
      </w:hyperlink>
      <w:r w:rsidRPr="00F43664">
        <w:rPr>
          <w:rFonts w:ascii="Times New Roman" w:hAnsi="Times New Roman" w:cs="Times New Roman"/>
        </w:rPr>
        <w:t xml:space="preserve"> настоящего Положения, - за счет средств местных бюджетов.</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bookmarkStart w:id="9" w:name="P69"/>
      <w:bookmarkEnd w:id="9"/>
      <w:r w:rsidRPr="00F43664">
        <w:rPr>
          <w:rFonts w:ascii="Times New Roman" w:hAnsi="Times New Roman" w:cs="Times New Roman"/>
        </w:rPr>
        <w:t xml:space="preserve">5. Организации, указанные в </w:t>
      </w:r>
      <w:hyperlink w:anchor="P51" w:history="1">
        <w:r w:rsidRPr="00F43664">
          <w:rPr>
            <w:rFonts w:ascii="Times New Roman" w:hAnsi="Times New Roman" w:cs="Times New Roman"/>
          </w:rPr>
          <w:t>абзаце втором пункта 2</w:t>
        </w:r>
      </w:hyperlink>
      <w:r w:rsidRPr="00F43664">
        <w:rPr>
          <w:rFonts w:ascii="Times New Roman" w:hAnsi="Times New Roman" w:cs="Times New Roman"/>
        </w:rPr>
        <w:t xml:space="preserve"> настоящего Положения, формируют и представляют в Министерство энергетики сводные расчеты расходов на предоставление отдельным категориям граждан льгот по плате за услуги электро-, тепло- и газоснабжения, а также за услуги по снабжению сжиженным углеводородным газом от индивидуальных баллонных или </w:t>
      </w:r>
      <w:r w:rsidRPr="00F43664">
        <w:rPr>
          <w:rFonts w:ascii="Times New Roman" w:hAnsi="Times New Roman" w:cs="Times New Roman"/>
        </w:rPr>
        <w:lastRenderedPageBreak/>
        <w:t xml:space="preserve">резервуарных установок в целом по области (г. Минску) по формам согласно </w:t>
      </w:r>
      <w:hyperlink w:anchor="P106" w:history="1">
        <w:r w:rsidRPr="00F43664">
          <w:rPr>
            <w:rFonts w:ascii="Times New Roman" w:hAnsi="Times New Roman" w:cs="Times New Roman"/>
          </w:rPr>
          <w:t>приложениям 1</w:t>
        </w:r>
      </w:hyperlink>
      <w:r w:rsidRPr="00F43664">
        <w:rPr>
          <w:rFonts w:ascii="Times New Roman" w:hAnsi="Times New Roman" w:cs="Times New Roman"/>
        </w:rPr>
        <w:t xml:space="preserve"> и </w:t>
      </w:r>
      <w:hyperlink w:anchor="P423" w:history="1">
        <w:r w:rsidRPr="00F43664">
          <w:rPr>
            <w:rFonts w:ascii="Times New Roman" w:hAnsi="Times New Roman" w:cs="Times New Roman"/>
          </w:rPr>
          <w:t>2</w:t>
        </w:r>
      </w:hyperlink>
      <w:r w:rsidRPr="00F43664">
        <w:rPr>
          <w:rFonts w:ascii="Times New Roman" w:hAnsi="Times New Roman" w:cs="Times New Roman"/>
        </w:rPr>
        <w:t>.</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постановлений Совмина от 12.06.2014 </w:t>
      </w:r>
      <w:hyperlink r:id="rId32"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33"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Министерство энергетики на основе представленных расчетов формирует и направляет в Министерство финансов сводную заявку по форме согласно </w:t>
      </w:r>
      <w:hyperlink w:anchor="P563" w:history="1">
        <w:r w:rsidRPr="00F43664">
          <w:rPr>
            <w:rFonts w:ascii="Times New Roman" w:hAnsi="Times New Roman" w:cs="Times New Roman"/>
          </w:rPr>
          <w:t>приложению 3</w:t>
        </w:r>
      </w:hyperlink>
      <w:r w:rsidRPr="00F43664">
        <w:rPr>
          <w:rFonts w:ascii="Times New Roman" w:hAnsi="Times New Roman" w:cs="Times New Roman"/>
        </w:rPr>
        <w:t xml:space="preserve"> для перечисления средств республиканского бюджета на текущие (расчетные) счета организаций, входящих в состав государственного производственного объединения по топливу и газификации "</w:t>
      </w:r>
      <w:proofErr w:type="spellStart"/>
      <w:r w:rsidRPr="00F43664">
        <w:rPr>
          <w:rFonts w:ascii="Times New Roman" w:hAnsi="Times New Roman" w:cs="Times New Roman"/>
        </w:rPr>
        <w:t>Белтопгаз</w:t>
      </w:r>
      <w:proofErr w:type="spellEnd"/>
      <w:r w:rsidRPr="00F43664">
        <w:rPr>
          <w:rFonts w:ascii="Times New Roman" w:hAnsi="Times New Roman" w:cs="Times New Roman"/>
        </w:rPr>
        <w:t>" и государственного производственного объединения электроэнергетики "</w:t>
      </w:r>
      <w:proofErr w:type="spellStart"/>
      <w:r w:rsidRPr="00F43664">
        <w:rPr>
          <w:rFonts w:ascii="Times New Roman" w:hAnsi="Times New Roman" w:cs="Times New Roman"/>
        </w:rPr>
        <w:t>Белэнерго</w:t>
      </w:r>
      <w:proofErr w:type="spellEnd"/>
      <w:r w:rsidRPr="00F43664">
        <w:rPr>
          <w:rFonts w:ascii="Times New Roman" w:hAnsi="Times New Roman" w:cs="Times New Roman"/>
        </w:rPr>
        <w:t>". По согласованию с Министерством финансов допускается представление платежного поручения и сводной заявки непосредственно территориальному органу Министерства финансов по области (г. Минску), который осуществляет перечисление средств республиканского бюджета.</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4"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10.07.2009 N 918)</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В случае необходимости Министерство финансов имеет право дополнительно запросить сводный расчет по области (г. Минску) в соответствии с </w:t>
      </w:r>
      <w:hyperlink w:anchor="P106" w:history="1">
        <w:r w:rsidRPr="00F43664">
          <w:rPr>
            <w:rFonts w:ascii="Times New Roman" w:hAnsi="Times New Roman" w:cs="Times New Roman"/>
          </w:rPr>
          <w:t>приложениями 1</w:t>
        </w:r>
      </w:hyperlink>
      <w:r w:rsidRPr="00F43664">
        <w:rPr>
          <w:rFonts w:ascii="Times New Roman" w:hAnsi="Times New Roman" w:cs="Times New Roman"/>
        </w:rPr>
        <w:t xml:space="preserve"> и </w:t>
      </w:r>
      <w:hyperlink w:anchor="P423" w:history="1">
        <w:r w:rsidRPr="00F43664">
          <w:rPr>
            <w:rFonts w:ascii="Times New Roman" w:hAnsi="Times New Roman" w:cs="Times New Roman"/>
          </w:rPr>
          <w:t>2</w:t>
        </w:r>
      </w:hyperlink>
      <w:r w:rsidRPr="00F43664">
        <w:rPr>
          <w:rFonts w:ascii="Times New Roman" w:hAnsi="Times New Roman" w:cs="Times New Roman"/>
        </w:rPr>
        <w:t>, а также дополнительные расчеты и обоснования.</w:t>
      </w:r>
    </w:p>
    <w:p w:rsidR="00F43664" w:rsidRPr="00F43664" w:rsidRDefault="00F43664">
      <w:pPr>
        <w:pStyle w:val="ConsPlusNormal"/>
        <w:spacing w:before="220"/>
        <w:ind w:firstLine="540"/>
        <w:jc w:val="both"/>
        <w:rPr>
          <w:rFonts w:ascii="Times New Roman" w:hAnsi="Times New Roman" w:cs="Times New Roman"/>
        </w:rPr>
      </w:pPr>
      <w:bookmarkStart w:id="10" w:name="P74"/>
      <w:bookmarkEnd w:id="10"/>
      <w:r w:rsidRPr="00F43664">
        <w:rPr>
          <w:rFonts w:ascii="Times New Roman" w:hAnsi="Times New Roman" w:cs="Times New Roman"/>
        </w:rPr>
        <w:t xml:space="preserve">6. Организации, указанные в </w:t>
      </w:r>
      <w:hyperlink w:anchor="P53" w:history="1">
        <w:r w:rsidRPr="00F43664">
          <w:rPr>
            <w:rFonts w:ascii="Times New Roman" w:hAnsi="Times New Roman" w:cs="Times New Roman"/>
          </w:rPr>
          <w:t>абзаце третьем пункта 2</w:t>
        </w:r>
      </w:hyperlink>
      <w:r w:rsidRPr="00F43664">
        <w:rPr>
          <w:rFonts w:ascii="Times New Roman" w:hAnsi="Times New Roman" w:cs="Times New Roman"/>
        </w:rPr>
        <w:t xml:space="preserve"> настоящего Положения, представляют соответствующему республиканскому органу государственного управления и иной государственной организации, подчиненной Правительству Республики Беларусь, расчет фактических расходов на предоставление льгот отдельным категориям граждан, проживающих в жилых помещениях государственного жилищного фонда, находящихся в хозяйственном ведении или оперативном управлении этих организаций, по плате за жилищно-коммунальные услуги по форме согласно </w:t>
      </w:r>
      <w:hyperlink w:anchor="P618" w:history="1">
        <w:r w:rsidRPr="00F43664">
          <w:rPr>
            <w:rFonts w:ascii="Times New Roman" w:hAnsi="Times New Roman" w:cs="Times New Roman"/>
          </w:rPr>
          <w:t>приложению 4</w:t>
        </w:r>
      </w:hyperlink>
      <w:r w:rsidRPr="00F43664">
        <w:rPr>
          <w:rFonts w:ascii="Times New Roman" w:hAnsi="Times New Roman" w:cs="Times New Roman"/>
        </w:rPr>
        <w:t xml:space="preserve">. Обязательным условием выделения средств республиканского бюджета на возмещение расходов, связанных с предоставлением льгот данным категориям граждан, является финансирование этих расходов за счет средств республиканского бюджета путем выделения субсидий на возмещение расходов на жилищно-коммунальные услуги, не покрываемых субсидируемыми государством </w:t>
      </w:r>
      <w:hyperlink r:id="rId35" w:history="1">
        <w:r w:rsidRPr="00F43664">
          <w:rPr>
            <w:rFonts w:ascii="Times New Roman" w:hAnsi="Times New Roman" w:cs="Times New Roman"/>
          </w:rPr>
          <w:t>тарифами</w:t>
        </w:r>
      </w:hyperlink>
      <w:r w:rsidRPr="00F43664">
        <w:rPr>
          <w:rFonts w:ascii="Times New Roman" w:hAnsi="Times New Roman" w:cs="Times New Roman"/>
        </w:rPr>
        <w:t xml:space="preserve"> (ценами) на жилищно-коммунальные услуги для населения, установленными в соответствии с законодательством.</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6"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В случае если льготы по плате за жилищно-коммунальные услуги учтены в субсидиях, выделяемых из средств республиканского бюджета, расчет расходов по форме согласно </w:t>
      </w:r>
      <w:hyperlink w:anchor="P618" w:history="1">
        <w:r w:rsidRPr="00F43664">
          <w:rPr>
            <w:rFonts w:ascii="Times New Roman" w:hAnsi="Times New Roman" w:cs="Times New Roman"/>
          </w:rPr>
          <w:t>приложению 4</w:t>
        </w:r>
      </w:hyperlink>
      <w:r w:rsidRPr="00F43664">
        <w:rPr>
          <w:rFonts w:ascii="Times New Roman" w:hAnsi="Times New Roman" w:cs="Times New Roman"/>
        </w:rPr>
        <w:t xml:space="preserve"> не представляется.</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7"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Республиканские органы государственного управления и иные государственные организации, подчиненные Правительству Республики Беларусь, проверяют достоверность представленных расчетов и на их основе формируют и направляют в Министерство финансов сводные заявки по форме согласно </w:t>
      </w:r>
      <w:hyperlink w:anchor="P1521" w:history="1">
        <w:r w:rsidRPr="00F43664">
          <w:rPr>
            <w:rFonts w:ascii="Times New Roman" w:hAnsi="Times New Roman" w:cs="Times New Roman"/>
          </w:rPr>
          <w:t>приложению 5</w:t>
        </w:r>
      </w:hyperlink>
      <w:r w:rsidRPr="00F43664">
        <w:rPr>
          <w:rFonts w:ascii="Times New Roman" w:hAnsi="Times New Roman" w:cs="Times New Roman"/>
        </w:rPr>
        <w:t xml:space="preserve"> для перечисления средств республиканского бюджета на текущие (расчетные) счета соответствующих организаций. По согласованию с Министерством финансов допускается направление платежного поручения и сводной заявки непосредственно территориальному органу Министерства финансов по области (г. Минску), который осуществляет перечисление средств республиканского бюджета.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7. Министерство финансов или по его поручению территориальные органы Министерства финансов по области (г. Минску) при необходимости проводят проверки правильности расчетов и заявок, указанных в </w:t>
      </w:r>
      <w:hyperlink w:anchor="P69" w:history="1">
        <w:r w:rsidRPr="00F43664">
          <w:rPr>
            <w:rFonts w:ascii="Times New Roman" w:hAnsi="Times New Roman" w:cs="Times New Roman"/>
          </w:rPr>
          <w:t>пунктах 5</w:t>
        </w:r>
      </w:hyperlink>
      <w:r w:rsidRPr="00F43664">
        <w:rPr>
          <w:rFonts w:ascii="Times New Roman" w:hAnsi="Times New Roman" w:cs="Times New Roman"/>
        </w:rPr>
        <w:t xml:space="preserve"> и </w:t>
      </w:r>
      <w:hyperlink w:anchor="P74" w:history="1">
        <w:r w:rsidRPr="00F43664">
          <w:rPr>
            <w:rFonts w:ascii="Times New Roman" w:hAnsi="Times New Roman" w:cs="Times New Roman"/>
          </w:rPr>
          <w:t>6</w:t>
        </w:r>
      </w:hyperlink>
      <w:r w:rsidRPr="00F43664">
        <w:rPr>
          <w:rFonts w:ascii="Times New Roman" w:hAnsi="Times New Roman" w:cs="Times New Roman"/>
        </w:rPr>
        <w:t xml:space="preserve"> настоящего Положения, а также обоснованности выделения средств республиканского бюджета.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8. Организации, перечисленные в </w:t>
      </w:r>
      <w:hyperlink w:anchor="P55" w:history="1">
        <w:r w:rsidRPr="00F43664">
          <w:rPr>
            <w:rFonts w:ascii="Times New Roman" w:hAnsi="Times New Roman" w:cs="Times New Roman"/>
          </w:rPr>
          <w:t>абзацах четвертом</w:t>
        </w:r>
      </w:hyperlink>
      <w:r w:rsidRPr="00F43664">
        <w:rPr>
          <w:rFonts w:ascii="Times New Roman" w:hAnsi="Times New Roman" w:cs="Times New Roman"/>
        </w:rPr>
        <w:t xml:space="preserve"> - </w:t>
      </w:r>
      <w:hyperlink w:anchor="P59" w:history="1">
        <w:r w:rsidRPr="00F43664">
          <w:rPr>
            <w:rFonts w:ascii="Times New Roman" w:hAnsi="Times New Roman" w:cs="Times New Roman"/>
          </w:rPr>
          <w:t>шестом пункта 2</w:t>
        </w:r>
      </w:hyperlink>
      <w:r w:rsidRPr="00F43664">
        <w:rPr>
          <w:rFonts w:ascii="Times New Roman" w:hAnsi="Times New Roman" w:cs="Times New Roman"/>
        </w:rPr>
        <w:t xml:space="preserve"> настоящего Положения, заявки и расчеты для получения средств соответствующих местных бюджетов на возмещение расходов, связанных с предоставлением льгот по плате за жилищно-коммунальные услуги, представляют в финансовые управления (отделы) местных исполнительных и распорядительных органов (далее - местные финансовые органы).</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8"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Формы указанных заявок и порядок расчетов, а также сроки перечисления средств местных </w:t>
      </w:r>
      <w:r w:rsidRPr="00F43664">
        <w:rPr>
          <w:rFonts w:ascii="Times New Roman" w:hAnsi="Times New Roman" w:cs="Times New Roman"/>
        </w:rPr>
        <w:lastRenderedPageBreak/>
        <w:t>бюджетов определяются местными финансовыми органами.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9. Средства республиканского и местных бюджетов на возмещение расходов, связанных с предоставлением льгот по плате за жилищно-коммунальные услуги, перечисляются территориальными органами казначейства на текущие (расчетные) счета организаций, указанных в </w:t>
      </w:r>
      <w:hyperlink w:anchor="P49" w:history="1">
        <w:r w:rsidRPr="00F43664">
          <w:rPr>
            <w:rFonts w:ascii="Times New Roman" w:hAnsi="Times New Roman" w:cs="Times New Roman"/>
          </w:rPr>
          <w:t>пункте 2</w:t>
        </w:r>
      </w:hyperlink>
      <w:r w:rsidRPr="00F43664">
        <w:rPr>
          <w:rFonts w:ascii="Times New Roman" w:hAnsi="Times New Roman" w:cs="Times New Roman"/>
        </w:rPr>
        <w:t xml:space="preserve"> настоящего Положения.</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39"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Перечисление средств республиканского бюджета производится не реже одного раза в квартал.</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Перечисление средств местных бюджетов производится на основании данных о фактически предоставленных льготах по плате за жилищно-коммунальные услуги не реже одного раза в квартал, но не чаще одного раза в месяц.</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40"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10. Контроль за обоснованностью выделения средств местных бюджетов на возмещение расходов, связанных с предоставлением льгот по плате за жилищно-коммунальные услуги, осуществляют местные финансовые органы, а также территориальные органы Министерства финансов по областям (г. Минску).</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4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1</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возмещения организациям расходов 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предоставление отдельным категориям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граждан льгот по плате за потребляемые ими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жилищно-коммунальные услуги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 xml:space="preserve">(в ред. </w:t>
      </w:r>
      <w:hyperlink r:id="rId42"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 12.06.2014 N 571)</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43"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12.06.2014 </w:t>
      </w:r>
      <w:hyperlink r:id="rId44" w:history="1">
        <w:r w:rsidRPr="00F43664">
          <w:rPr>
            <w:rFonts w:ascii="Times New Roman" w:hAnsi="Times New Roman" w:cs="Times New Roman"/>
          </w:rPr>
          <w:t>N 571</w:t>
        </w:r>
      </w:hyperlink>
      <w:r w:rsidRPr="00F43664">
        <w:rPr>
          <w:rFonts w:ascii="Times New Roman" w:hAnsi="Times New Roman" w:cs="Times New Roman"/>
        </w:rPr>
        <w:t>)</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bookmarkStart w:id="11" w:name="P106"/>
      <w:bookmarkEnd w:id="11"/>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Сводный расчет фактических расходов на предоставление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отдельным категориям граждан льгот по плате за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услуги электро- и теплоснабжения</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 _________ 200_ г. по _________ 200_ г.</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организации)</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(тыс. рублей)</w:t>
      </w:r>
    </w:p>
    <w:p w:rsidR="00F43664" w:rsidRPr="00F43664" w:rsidRDefault="00F43664">
      <w:pPr>
        <w:rPr>
          <w:rFonts w:ascii="Times New Roman" w:hAnsi="Times New Roman" w:cs="Times New Roman"/>
        </w:rPr>
        <w:sectPr w:rsidR="00F43664" w:rsidRPr="00F43664" w:rsidSect="00FB25BF">
          <w:pgSz w:w="11906" w:h="16838"/>
          <w:pgMar w:top="1134" w:right="850" w:bottom="1134" w:left="1701" w:header="708" w:footer="708" w:gutter="0"/>
          <w:cols w:space="708"/>
          <w:docGrid w:linePitch="360"/>
        </w:sectPr>
      </w:pPr>
    </w:p>
    <w:p w:rsidR="00F43664" w:rsidRPr="00F43664" w:rsidRDefault="00F43664">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082"/>
        <w:gridCol w:w="1194"/>
        <w:gridCol w:w="1103"/>
        <w:gridCol w:w="994"/>
        <w:gridCol w:w="1526"/>
        <w:gridCol w:w="1451"/>
        <w:gridCol w:w="1435"/>
      </w:tblGrid>
      <w:tr w:rsidR="00F43664" w:rsidRPr="00F43664">
        <w:tc>
          <w:tcPr>
            <w:tcW w:w="2580" w:type="dxa"/>
            <w:vMerge w:val="restart"/>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Категории граждан, которым предоставляется льгота</w:t>
            </w:r>
          </w:p>
        </w:tc>
        <w:tc>
          <w:tcPr>
            <w:tcW w:w="2276"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Количество получающих льготы</w:t>
            </w:r>
          </w:p>
        </w:tc>
        <w:tc>
          <w:tcPr>
            <w:tcW w:w="2097"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Стоимость энергии, отпущенной льготным категориям граждан, рассчитанная</w:t>
            </w:r>
          </w:p>
        </w:tc>
        <w:tc>
          <w:tcPr>
            <w:tcW w:w="1526"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12" w:name="P119"/>
            <w:bookmarkEnd w:id="12"/>
            <w:r w:rsidRPr="00F43664">
              <w:rPr>
                <w:rFonts w:ascii="Times New Roman" w:hAnsi="Times New Roman" w:cs="Times New Roman"/>
              </w:rPr>
              <w:t>Разность между стоимостью энергии, рассчитанной по полному тарифу и с учетом льгот</w:t>
            </w:r>
          </w:p>
        </w:tc>
        <w:tc>
          <w:tcPr>
            <w:tcW w:w="1451"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13" w:name="P120"/>
            <w:bookmarkEnd w:id="13"/>
            <w:r w:rsidRPr="00F43664">
              <w:rPr>
                <w:rFonts w:ascii="Times New Roman" w:hAnsi="Times New Roman" w:cs="Times New Roman"/>
              </w:rPr>
              <w:t xml:space="preserve">Остаток </w:t>
            </w:r>
            <w:proofErr w:type="spellStart"/>
            <w:r w:rsidRPr="00F43664">
              <w:rPr>
                <w:rFonts w:ascii="Times New Roman" w:hAnsi="Times New Roman" w:cs="Times New Roman"/>
              </w:rPr>
              <w:t>непрофинан</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сированных</w:t>
            </w:r>
            <w:proofErr w:type="spellEnd"/>
            <w:r w:rsidRPr="00F43664">
              <w:rPr>
                <w:rFonts w:ascii="Times New Roman" w:hAnsi="Times New Roman" w:cs="Times New Roman"/>
              </w:rPr>
              <w:t xml:space="preserve"> средств на начало отчетного периода</w:t>
            </w:r>
          </w:p>
        </w:tc>
        <w:tc>
          <w:tcPr>
            <w:tcW w:w="1435" w:type="dxa"/>
            <w:vMerge w:val="restart"/>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Подлежит возмещению за счет бюджетных средств</w:t>
            </w:r>
            <w:r w:rsidRPr="00F43664">
              <w:rPr>
                <w:rFonts w:ascii="Times New Roman" w:hAnsi="Times New Roman" w:cs="Times New Roman"/>
              </w:rPr>
              <w:br/>
              <w:t>(</w:t>
            </w:r>
            <w:hyperlink w:anchor="P119" w:history="1">
              <w:r w:rsidRPr="00F43664">
                <w:rPr>
                  <w:rFonts w:ascii="Times New Roman" w:hAnsi="Times New Roman" w:cs="Times New Roman"/>
                </w:rPr>
                <w:t>графы 6</w:t>
              </w:r>
            </w:hyperlink>
            <w:r w:rsidRPr="00F43664">
              <w:rPr>
                <w:rFonts w:ascii="Times New Roman" w:hAnsi="Times New Roman" w:cs="Times New Roman"/>
              </w:rPr>
              <w:t xml:space="preserve"> + </w:t>
            </w:r>
            <w:hyperlink w:anchor="P120" w:history="1">
              <w:r w:rsidRPr="00F43664">
                <w:rPr>
                  <w:rFonts w:ascii="Times New Roman" w:hAnsi="Times New Roman" w:cs="Times New Roman"/>
                </w:rPr>
                <w:t>7</w:t>
              </w:r>
            </w:hyperlink>
            <w:r w:rsidRPr="00F43664">
              <w:rPr>
                <w:rFonts w:ascii="Times New Roman" w:hAnsi="Times New Roman" w:cs="Times New Roman"/>
              </w:rPr>
              <w:t>)</w:t>
            </w:r>
          </w:p>
        </w:tc>
      </w:tr>
      <w:tr w:rsidR="00F43664" w:rsidRPr="00F43664">
        <w:tc>
          <w:tcPr>
            <w:tcW w:w="2580" w:type="dxa"/>
            <w:vMerge/>
            <w:tcBorders>
              <w:top w:val="single" w:sz="4" w:space="0" w:color="auto"/>
              <w:left w:val="nil"/>
              <w:bottom w:val="single" w:sz="4" w:space="0" w:color="auto"/>
            </w:tcBorders>
          </w:tcPr>
          <w:p w:rsidR="00F43664" w:rsidRPr="00F43664" w:rsidRDefault="00F43664">
            <w:pPr>
              <w:rPr>
                <w:rFonts w:ascii="Times New Roman" w:hAnsi="Times New Roman" w:cs="Times New Roman"/>
              </w:rPr>
            </w:pPr>
          </w:p>
        </w:tc>
        <w:tc>
          <w:tcPr>
            <w:tcW w:w="1082"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граждан</w:t>
            </w:r>
          </w:p>
        </w:tc>
        <w:tc>
          <w:tcPr>
            <w:tcW w:w="119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абонентов</w:t>
            </w:r>
          </w:p>
        </w:tc>
        <w:tc>
          <w:tcPr>
            <w:tcW w:w="1103"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 полному тарифу</w:t>
            </w:r>
          </w:p>
        </w:tc>
        <w:tc>
          <w:tcPr>
            <w:tcW w:w="99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 учетом льгот</w:t>
            </w:r>
          </w:p>
        </w:tc>
        <w:tc>
          <w:tcPr>
            <w:tcW w:w="1526"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451"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435" w:type="dxa"/>
            <w:vMerge/>
            <w:tcBorders>
              <w:top w:val="single" w:sz="4" w:space="0" w:color="auto"/>
              <w:bottom w:val="single" w:sz="4" w:space="0" w:color="auto"/>
              <w:right w:val="nil"/>
            </w:tcBorders>
          </w:tcPr>
          <w:p w:rsidR="00F43664" w:rsidRPr="00F43664" w:rsidRDefault="00F43664">
            <w:pPr>
              <w:rPr>
                <w:rFonts w:ascii="Times New Roman" w:hAnsi="Times New Roman" w:cs="Times New Roman"/>
              </w:rPr>
            </w:pPr>
          </w:p>
        </w:tc>
      </w:tr>
      <w:tr w:rsidR="00F43664" w:rsidRPr="00F43664">
        <w:tc>
          <w:tcPr>
            <w:tcW w:w="2580" w:type="dxa"/>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1082"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119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1103"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4</w:t>
            </w:r>
          </w:p>
        </w:tc>
        <w:tc>
          <w:tcPr>
            <w:tcW w:w="99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5</w:t>
            </w:r>
          </w:p>
        </w:tc>
        <w:tc>
          <w:tcPr>
            <w:tcW w:w="1526"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w:t>
            </w:r>
          </w:p>
        </w:tc>
        <w:tc>
          <w:tcPr>
            <w:tcW w:w="145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7</w:t>
            </w:r>
          </w:p>
        </w:tc>
        <w:tc>
          <w:tcPr>
            <w:tcW w:w="1435" w:type="dxa"/>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8</w:t>
            </w:r>
          </w:p>
        </w:tc>
      </w:tr>
      <w:tr w:rsidR="00F43664" w:rsidRPr="00F43664">
        <w:tblPrEx>
          <w:tblBorders>
            <w:insideH w:val="none" w:sz="0" w:space="0" w:color="auto"/>
            <w:insideV w:val="none" w:sz="0" w:space="0" w:color="auto"/>
          </w:tblBorders>
        </w:tblPrEx>
        <w:tc>
          <w:tcPr>
            <w:tcW w:w="258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По всем категориям граждан, имеющим право на льготы по плате за услуги электроснабжения, - всего</w:t>
            </w:r>
          </w:p>
        </w:tc>
        <w:tc>
          <w:tcPr>
            <w:tcW w:w="108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45" w:history="1">
              <w:r w:rsidRPr="00F43664">
                <w:rPr>
                  <w:rFonts w:ascii="Times New Roman" w:hAnsi="Times New Roman" w:cs="Times New Roman"/>
                </w:rPr>
                <w:t>Законом</w:t>
              </w:r>
            </w:hyperlink>
            <w:r w:rsidRPr="00F43664">
              <w:rPr>
                <w:rFonts w:ascii="Times New Roman" w:hAnsi="Times New Roman" w:cs="Times New Roman"/>
              </w:rPr>
              <w:t xml:space="preserve"> Республики Беларусь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w:t>
            </w:r>
            <w:r w:rsidRPr="00F43664">
              <w:rPr>
                <w:rFonts w:ascii="Times New Roman" w:hAnsi="Times New Roman" w:cs="Times New Roman"/>
              </w:rPr>
              <w:lastRenderedPageBreak/>
              <w:t>(далее - Закон):</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Великой Отечественной войны и инвалиды боевых действий на территории других государств (далее - инвалиды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заболевшие и перенесшие лучевую болезнь, вызванную последствиями катастрофы на </w:t>
            </w:r>
            <w:r w:rsidRPr="00F43664">
              <w:rPr>
                <w:rFonts w:ascii="Times New Roman" w:hAnsi="Times New Roman" w:cs="Times New Roman"/>
              </w:rPr>
              <w:lastRenderedPageBreak/>
              <w:t>Чернобыльской АЭС, других радиационных аварий</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 кроме лиц, инвалидность которых наступила в результате противоправных действий,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 (далее - инвалиды I и II группы)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46" w:history="1">
              <w:r w:rsidRPr="00F43664">
                <w:rPr>
                  <w:rFonts w:ascii="Times New Roman" w:hAnsi="Times New Roman" w:cs="Times New Roman"/>
                </w:rPr>
                <w:t>пунктом 3 статьи 16</w:t>
              </w:r>
            </w:hyperlink>
            <w:r w:rsidRPr="00F43664">
              <w:rPr>
                <w:rFonts w:ascii="Times New Roman" w:hAnsi="Times New Roman" w:cs="Times New Roman"/>
              </w:rPr>
              <w:t xml:space="preserve"> Закона (далее - иные категории граждан в соответствии с Законом)</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граждане, которым предоставлена льгота в соответствии с прочими нормативными правовыми актами (далее - прочие)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По всем категориям граждан, имеющим право на льготы по плате за услуги теплоснабжения, - всего</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47"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Социалистического Труда, полные кавалеры ордена Трудовой Славы, </w:t>
            </w:r>
            <w:r w:rsidRPr="00F43664">
              <w:rPr>
                <w:rFonts w:ascii="Times New Roman" w:hAnsi="Times New Roman" w:cs="Times New Roman"/>
              </w:rPr>
              <w:lastRenderedPageBreak/>
              <w:t>кроме указанных выше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48" w:history="1">
              <w:r w:rsidRPr="00F43664">
                <w:rPr>
                  <w:rFonts w:ascii="Times New Roman" w:hAnsi="Times New Roman" w:cs="Times New Roman"/>
                </w:rPr>
                <w:t>Законом</w:t>
              </w:r>
            </w:hyperlink>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single" w:sz="4" w:space="0" w:color="auto"/>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82"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Итого</w:t>
            </w:r>
          </w:p>
        </w:tc>
        <w:tc>
          <w:tcPr>
            <w:tcW w:w="108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49"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Беларуси, Герои Советского Союза, а </w:t>
            </w:r>
            <w:r w:rsidRPr="00F43664">
              <w:rPr>
                <w:rFonts w:ascii="Times New Roman" w:hAnsi="Times New Roman" w:cs="Times New Roman"/>
              </w:rPr>
              <w:lastRenderedPageBreak/>
              <w:t>также Герои Социалистического Труда - участники Великой Отечественной войны, полные кавалеры орденов Отечества, Славы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50" w:history="1">
              <w:r w:rsidRPr="00F43664">
                <w:rPr>
                  <w:rFonts w:ascii="Times New Roman" w:hAnsi="Times New Roman" w:cs="Times New Roman"/>
                </w:rPr>
                <w:t>Законом</w:t>
              </w:r>
            </w:hyperlink>
          </w:p>
        </w:tc>
        <w:tc>
          <w:tcPr>
            <w:tcW w:w="10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single" w:sz="4" w:space="0" w:color="auto"/>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82"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19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103"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9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526"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Руководитель 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Главный бухгалтер 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Подписи   руководителя   и   главного  бухгалтера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юридического  лица должны быть заверены гербовой печатью. В графах 4</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и  5  указывается  стоимость  энергии  по  полному тарифу и с учетом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льгот, отпущенной абонентам, указанным в графе 3.</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2</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возмещения организациям расходов 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предоставление отдельным категориям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граждан льгот по плате за потребляемые ими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жилищно-коммунальные услуги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 xml:space="preserve">(в ред. </w:t>
      </w:r>
      <w:hyperlink r:id="rId5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 12.06.2014 N 571)</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52"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12.06.2014 </w:t>
      </w:r>
      <w:hyperlink r:id="rId53"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54"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rmal"/>
        <w:jc w:val="right"/>
        <w:rPr>
          <w:rFonts w:ascii="Times New Roman" w:hAnsi="Times New Roman" w:cs="Times New Roman"/>
        </w:rPr>
      </w:pPr>
      <w:bookmarkStart w:id="14" w:name="P423"/>
      <w:bookmarkEnd w:id="14"/>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Сводный расчет фактических расходов на предоставление отдельным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категориям граждан льгот по плате за услуги газоснабжения,</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а также за услуги по снабжению сжиженным углеводородным газом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от индивидуальных баллонных или резервуарных установок</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 _________ 200_ г. по _________ 200_ г.</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организации)</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(тыс. рублей)</w:t>
      </w:r>
    </w:p>
    <w:p w:rsidR="00F43664" w:rsidRPr="00F43664" w:rsidRDefault="00F43664">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161"/>
        <w:gridCol w:w="1260"/>
        <w:gridCol w:w="1080"/>
        <w:gridCol w:w="900"/>
        <w:gridCol w:w="1440"/>
        <w:gridCol w:w="2700"/>
        <w:gridCol w:w="1620"/>
      </w:tblGrid>
      <w:tr w:rsidR="00F43664" w:rsidRPr="00F43664">
        <w:tc>
          <w:tcPr>
            <w:tcW w:w="2582" w:type="dxa"/>
            <w:vMerge w:val="restart"/>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Категории граждан, которым предоставляется льгота</w:t>
            </w:r>
          </w:p>
        </w:tc>
        <w:tc>
          <w:tcPr>
            <w:tcW w:w="2421"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Количество получающих льготы</w:t>
            </w:r>
          </w:p>
        </w:tc>
        <w:tc>
          <w:tcPr>
            <w:tcW w:w="1980"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Стоимость газа, отпущенного льготным категориям граждан</w:t>
            </w:r>
          </w:p>
        </w:tc>
        <w:tc>
          <w:tcPr>
            <w:tcW w:w="1440"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15" w:name="P437"/>
            <w:bookmarkEnd w:id="15"/>
            <w:r w:rsidRPr="00F43664">
              <w:rPr>
                <w:rFonts w:ascii="Times New Roman" w:hAnsi="Times New Roman" w:cs="Times New Roman"/>
              </w:rPr>
              <w:t>Разность между стоимостью газа, рассчитан-</w:t>
            </w:r>
            <w:r w:rsidRPr="00F43664">
              <w:rPr>
                <w:rFonts w:ascii="Times New Roman" w:hAnsi="Times New Roman" w:cs="Times New Roman"/>
              </w:rPr>
              <w:br/>
              <w:t>ной по полному тарифу и с учетом льгот</w:t>
            </w:r>
          </w:p>
        </w:tc>
        <w:tc>
          <w:tcPr>
            <w:tcW w:w="2700"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16" w:name="P438"/>
            <w:bookmarkEnd w:id="16"/>
            <w:r w:rsidRPr="00F43664">
              <w:rPr>
                <w:rFonts w:ascii="Times New Roman" w:hAnsi="Times New Roman" w:cs="Times New Roman"/>
              </w:rPr>
              <w:t xml:space="preserve">Остаток </w:t>
            </w:r>
            <w:proofErr w:type="spellStart"/>
            <w:r w:rsidRPr="00F43664">
              <w:rPr>
                <w:rFonts w:ascii="Times New Roman" w:hAnsi="Times New Roman" w:cs="Times New Roman"/>
              </w:rPr>
              <w:t>непрофинан</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сированных</w:t>
            </w:r>
            <w:proofErr w:type="spellEnd"/>
            <w:r w:rsidRPr="00F43664">
              <w:rPr>
                <w:rFonts w:ascii="Times New Roman" w:hAnsi="Times New Roman" w:cs="Times New Roman"/>
              </w:rPr>
              <w:t xml:space="preserve"> средств за предыдущий отчетный период</w:t>
            </w:r>
          </w:p>
        </w:tc>
        <w:tc>
          <w:tcPr>
            <w:tcW w:w="1620" w:type="dxa"/>
            <w:vMerge w:val="restart"/>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Подлежит возмещению за счет бюджетных средств (</w:t>
            </w:r>
            <w:hyperlink w:anchor="P437" w:history="1">
              <w:r w:rsidRPr="00F43664">
                <w:rPr>
                  <w:rFonts w:ascii="Times New Roman" w:hAnsi="Times New Roman" w:cs="Times New Roman"/>
                </w:rPr>
                <w:t>графы 6</w:t>
              </w:r>
            </w:hyperlink>
            <w:r w:rsidRPr="00F43664">
              <w:rPr>
                <w:rFonts w:ascii="Times New Roman" w:hAnsi="Times New Roman" w:cs="Times New Roman"/>
              </w:rPr>
              <w:t xml:space="preserve"> + </w:t>
            </w:r>
            <w:hyperlink w:anchor="P438" w:history="1">
              <w:r w:rsidRPr="00F43664">
                <w:rPr>
                  <w:rFonts w:ascii="Times New Roman" w:hAnsi="Times New Roman" w:cs="Times New Roman"/>
                </w:rPr>
                <w:t>7</w:t>
              </w:r>
            </w:hyperlink>
            <w:r w:rsidRPr="00F43664">
              <w:rPr>
                <w:rFonts w:ascii="Times New Roman" w:hAnsi="Times New Roman" w:cs="Times New Roman"/>
              </w:rPr>
              <w:t>)</w:t>
            </w:r>
          </w:p>
        </w:tc>
      </w:tr>
      <w:tr w:rsidR="00F43664" w:rsidRPr="00F43664">
        <w:tc>
          <w:tcPr>
            <w:tcW w:w="2582" w:type="dxa"/>
            <w:vMerge/>
            <w:tcBorders>
              <w:top w:val="single" w:sz="4" w:space="0" w:color="auto"/>
              <w:left w:val="nil"/>
              <w:bottom w:val="single" w:sz="4" w:space="0" w:color="auto"/>
            </w:tcBorders>
          </w:tcPr>
          <w:p w:rsidR="00F43664" w:rsidRPr="00F43664" w:rsidRDefault="00F43664">
            <w:pPr>
              <w:rPr>
                <w:rFonts w:ascii="Times New Roman" w:hAnsi="Times New Roman" w:cs="Times New Roman"/>
              </w:rPr>
            </w:pPr>
          </w:p>
        </w:tc>
        <w:tc>
          <w:tcPr>
            <w:tcW w:w="116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граждан</w:t>
            </w:r>
          </w:p>
        </w:tc>
        <w:tc>
          <w:tcPr>
            <w:tcW w:w="126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абонентов</w:t>
            </w:r>
          </w:p>
        </w:tc>
        <w:tc>
          <w:tcPr>
            <w:tcW w:w="108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 полному тарифу</w:t>
            </w:r>
          </w:p>
        </w:tc>
        <w:tc>
          <w:tcPr>
            <w:tcW w:w="90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 учетом льгот</w:t>
            </w:r>
          </w:p>
        </w:tc>
        <w:tc>
          <w:tcPr>
            <w:tcW w:w="1440"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2700"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620" w:type="dxa"/>
            <w:vMerge/>
            <w:tcBorders>
              <w:top w:val="single" w:sz="4" w:space="0" w:color="auto"/>
              <w:bottom w:val="single" w:sz="4" w:space="0" w:color="auto"/>
              <w:right w:val="nil"/>
            </w:tcBorders>
          </w:tcPr>
          <w:p w:rsidR="00F43664" w:rsidRPr="00F43664" w:rsidRDefault="00F43664">
            <w:pPr>
              <w:rPr>
                <w:rFonts w:ascii="Times New Roman" w:hAnsi="Times New Roman" w:cs="Times New Roman"/>
              </w:rPr>
            </w:pPr>
          </w:p>
        </w:tc>
      </w:tr>
      <w:tr w:rsidR="00F43664" w:rsidRPr="00F43664">
        <w:tc>
          <w:tcPr>
            <w:tcW w:w="2582" w:type="dxa"/>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116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126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108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4</w:t>
            </w:r>
          </w:p>
        </w:tc>
        <w:tc>
          <w:tcPr>
            <w:tcW w:w="90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5</w:t>
            </w:r>
          </w:p>
        </w:tc>
        <w:tc>
          <w:tcPr>
            <w:tcW w:w="144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w:t>
            </w:r>
          </w:p>
        </w:tc>
        <w:tc>
          <w:tcPr>
            <w:tcW w:w="2700"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7</w:t>
            </w:r>
          </w:p>
        </w:tc>
        <w:tc>
          <w:tcPr>
            <w:tcW w:w="1620" w:type="dxa"/>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8</w:t>
            </w:r>
          </w:p>
        </w:tc>
      </w:tr>
      <w:tr w:rsidR="00F43664" w:rsidRPr="00F43664">
        <w:tblPrEx>
          <w:tblBorders>
            <w:insideH w:val="none" w:sz="0" w:space="0" w:color="auto"/>
            <w:insideV w:val="none" w:sz="0" w:space="0" w:color="auto"/>
          </w:tblBorders>
        </w:tblPrEx>
        <w:tc>
          <w:tcPr>
            <w:tcW w:w="258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По всем категориям граждан, имеющим право на льготы по плате за услуги газоснабжения, а также за услуги по снабжению сжиженным углеводородным газом от индивидуальных баллонных или резервуарных установок, - всего</w:t>
            </w:r>
          </w:p>
        </w:tc>
        <w:tc>
          <w:tcPr>
            <w:tcW w:w="116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55" w:history="1">
              <w:r w:rsidRPr="00F43664">
                <w:rPr>
                  <w:rFonts w:ascii="Times New Roman" w:hAnsi="Times New Roman" w:cs="Times New Roman"/>
                </w:rPr>
                <w:t>Законом</w:t>
              </w:r>
            </w:hyperlink>
            <w:r w:rsidRPr="00F43664">
              <w:rPr>
                <w:rFonts w:ascii="Times New Roman" w:hAnsi="Times New Roman" w:cs="Times New Roman"/>
              </w:rPr>
              <w:t xml:space="preserve"> Республики Беларусь "О государственных социальных льготах, </w:t>
            </w:r>
            <w:r w:rsidRPr="00F43664">
              <w:rPr>
                <w:rFonts w:ascii="Times New Roman" w:hAnsi="Times New Roman" w:cs="Times New Roman"/>
              </w:rPr>
              <w:lastRenderedPageBreak/>
              <w:t>правах и гарантиях для отдельных категорий граждан":</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Великой Отечественной войны и инвалиды боевых действий на территории других государств</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заболевшие и перенесшие лучевую болезнь, вызванную последствиями </w:t>
            </w:r>
            <w:r w:rsidRPr="00F43664">
              <w:rPr>
                <w:rFonts w:ascii="Times New Roman" w:hAnsi="Times New Roman" w:cs="Times New Roman"/>
              </w:rPr>
              <w:lastRenderedPageBreak/>
              <w:t>катастрофы на Чернобыльской АЭС, других радиационных аварий</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 кроме лиц, инвалидность которых наступила в результате противоправных действий,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56" w:history="1">
              <w:r w:rsidRPr="00F43664">
                <w:rPr>
                  <w:rFonts w:ascii="Times New Roman" w:hAnsi="Times New Roman" w:cs="Times New Roman"/>
                </w:rPr>
                <w:t>Законом</w:t>
              </w:r>
            </w:hyperlink>
          </w:p>
        </w:tc>
        <w:tc>
          <w:tcPr>
            <w:tcW w:w="116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2" w:type="dxa"/>
            <w:tcBorders>
              <w:top w:val="nil"/>
              <w:left w:val="nil"/>
              <w:bottom w:val="single" w:sz="4" w:space="0" w:color="auto"/>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16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26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08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0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4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270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62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Руководитель ________________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lastRenderedPageBreak/>
        <w:t>Главный бухгалтер 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Подписи   руководителя   и   главного  бухгалтера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юридического лица должны быть заверены гербовой печатью.</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3</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возмещения организациям расходов 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предоставление отдельным категориям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граждан льгот по плате за потребляемые ими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жилищно-коммунальные услуги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 xml:space="preserve">(в ред. </w:t>
      </w:r>
      <w:hyperlink r:id="rId57"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 12.06.2014 N 571)</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58"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от 12.06.2014 </w:t>
      </w:r>
      <w:hyperlink r:id="rId59"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60"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rmal"/>
        <w:jc w:val="right"/>
        <w:rPr>
          <w:rFonts w:ascii="Times New Roman" w:hAnsi="Times New Roman" w:cs="Times New Roman"/>
        </w:rPr>
      </w:pPr>
      <w:bookmarkStart w:id="17" w:name="P563"/>
      <w:bookmarkEnd w:id="17"/>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Сводная заявка на возмещение за счет средств республиканского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бюджета фактических расходов организаций, входящих в состав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государственного производственного объединения по топливу</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и газификации "</w:t>
      </w:r>
      <w:proofErr w:type="spellStart"/>
      <w:r w:rsidRPr="00F43664">
        <w:rPr>
          <w:rFonts w:ascii="Times New Roman" w:hAnsi="Times New Roman" w:cs="Times New Roman"/>
          <w:b/>
        </w:rPr>
        <w:t>Белтопгаз</w:t>
      </w:r>
      <w:proofErr w:type="spellEnd"/>
      <w:r w:rsidRPr="00F43664">
        <w:rPr>
          <w:rFonts w:ascii="Times New Roman" w:hAnsi="Times New Roman" w:cs="Times New Roman"/>
          <w:b/>
        </w:rPr>
        <w:t>" и государственного производственного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объединения электроэнергетики "</w:t>
      </w:r>
      <w:proofErr w:type="spellStart"/>
      <w:r w:rsidRPr="00F43664">
        <w:rPr>
          <w:rFonts w:ascii="Times New Roman" w:hAnsi="Times New Roman" w:cs="Times New Roman"/>
          <w:b/>
        </w:rPr>
        <w:t>Белэнерго</w:t>
      </w:r>
      <w:proofErr w:type="spellEnd"/>
      <w:r w:rsidRPr="00F43664">
        <w:rPr>
          <w:rFonts w:ascii="Times New Roman" w:hAnsi="Times New Roman" w:cs="Times New Roman"/>
          <w:b/>
        </w:rPr>
        <w:t>", на предоставление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отдельным категориям граждан льгот по плате за услуги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электро-, тепло- и газоснабжения, а также за услуги по снабжению</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сжиженным углеводородным газом от индивидуальных баллонных или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резервуарных установок</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 _________ 200_ г. по _________ 200_ г.</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(тыс. рублей)</w:t>
      </w:r>
    </w:p>
    <w:p w:rsidR="00F43664" w:rsidRPr="00F43664" w:rsidRDefault="00F43664">
      <w:pPr>
        <w:rPr>
          <w:rFonts w:ascii="Times New Roman" w:hAnsi="Times New Roman" w:cs="Times New Roman"/>
        </w:rPr>
        <w:sectPr w:rsidR="00F43664" w:rsidRPr="00F43664">
          <w:pgSz w:w="11905" w:h="16838"/>
          <w:pgMar w:top="1134" w:right="850" w:bottom="1134" w:left="1701" w:header="0" w:footer="0" w:gutter="0"/>
          <w:cols w:space="720"/>
        </w:sectPr>
      </w:pPr>
    </w:p>
    <w:p w:rsidR="00F43664" w:rsidRPr="00F43664" w:rsidRDefault="00F43664">
      <w:pPr>
        <w:spacing w:after="1"/>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5"/>
        <w:gridCol w:w="2443"/>
        <w:gridCol w:w="2850"/>
        <w:gridCol w:w="1629"/>
      </w:tblGrid>
      <w:tr w:rsidR="00F43664" w:rsidRPr="00F43664">
        <w:tc>
          <w:tcPr>
            <w:tcW w:w="2715" w:type="dxa"/>
            <w:tcBorders>
              <w:lef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Полное наименование головной областной (г. Минска) </w:t>
            </w:r>
            <w:proofErr w:type="spellStart"/>
            <w:r w:rsidRPr="00F43664">
              <w:rPr>
                <w:rFonts w:ascii="Times New Roman" w:hAnsi="Times New Roman" w:cs="Times New Roman"/>
              </w:rPr>
              <w:t>энерго</w:t>
            </w:r>
            <w:proofErr w:type="spellEnd"/>
            <w:r w:rsidRPr="00F43664">
              <w:rPr>
                <w:rFonts w:ascii="Times New Roman" w:hAnsi="Times New Roman" w:cs="Times New Roman"/>
              </w:rPr>
              <w:t>- или газоснабжающей организации</w:t>
            </w:r>
          </w:p>
        </w:tc>
        <w:tc>
          <w:tcPr>
            <w:tcW w:w="2443" w:type="dxa"/>
            <w:vAlign w:val="center"/>
          </w:tcPr>
          <w:p w:rsidR="00F43664" w:rsidRPr="00F43664" w:rsidRDefault="00F43664">
            <w:pPr>
              <w:pStyle w:val="ConsPlusNormal"/>
              <w:jc w:val="center"/>
              <w:rPr>
                <w:rFonts w:ascii="Times New Roman" w:hAnsi="Times New Roman" w:cs="Times New Roman"/>
              </w:rPr>
            </w:pPr>
            <w:bookmarkStart w:id="18" w:name="P578"/>
            <w:bookmarkEnd w:id="18"/>
            <w:r w:rsidRPr="00F43664">
              <w:rPr>
                <w:rFonts w:ascii="Times New Roman" w:hAnsi="Times New Roman" w:cs="Times New Roman"/>
              </w:rPr>
              <w:t xml:space="preserve">Остаток </w:t>
            </w:r>
            <w:proofErr w:type="spellStart"/>
            <w:r w:rsidRPr="00F43664">
              <w:rPr>
                <w:rFonts w:ascii="Times New Roman" w:hAnsi="Times New Roman" w:cs="Times New Roman"/>
              </w:rPr>
              <w:t>неперечисленных</w:t>
            </w:r>
            <w:proofErr w:type="spellEnd"/>
            <w:r w:rsidRPr="00F43664">
              <w:rPr>
                <w:rFonts w:ascii="Times New Roman" w:hAnsi="Times New Roman" w:cs="Times New Roman"/>
              </w:rPr>
              <w:t xml:space="preserve"> средств на начало отчетного периода</w:t>
            </w:r>
          </w:p>
        </w:tc>
        <w:tc>
          <w:tcPr>
            <w:tcW w:w="2850" w:type="dxa"/>
            <w:vAlign w:val="center"/>
          </w:tcPr>
          <w:p w:rsidR="00F43664" w:rsidRPr="00F43664" w:rsidRDefault="00F43664">
            <w:pPr>
              <w:pStyle w:val="ConsPlusNormal"/>
              <w:jc w:val="center"/>
              <w:rPr>
                <w:rFonts w:ascii="Times New Roman" w:hAnsi="Times New Roman" w:cs="Times New Roman"/>
              </w:rPr>
            </w:pPr>
            <w:bookmarkStart w:id="19" w:name="P579"/>
            <w:bookmarkEnd w:id="19"/>
            <w:r w:rsidRPr="00F43664">
              <w:rPr>
                <w:rFonts w:ascii="Times New Roman" w:hAnsi="Times New Roman" w:cs="Times New Roman"/>
              </w:rPr>
              <w:t>Фактические расходы на предоставление льгот по плате за указанные услуги за отчетный период</w:t>
            </w:r>
          </w:p>
        </w:tc>
        <w:tc>
          <w:tcPr>
            <w:tcW w:w="1629" w:type="dxa"/>
            <w:tcBorders>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Подлежит возмещению за счет бюджетных средств</w:t>
            </w:r>
            <w:r w:rsidRPr="00F43664">
              <w:rPr>
                <w:rFonts w:ascii="Times New Roman" w:hAnsi="Times New Roman" w:cs="Times New Roman"/>
              </w:rPr>
              <w:br/>
              <w:t>(</w:t>
            </w:r>
            <w:hyperlink w:anchor="P578" w:history="1">
              <w:r w:rsidRPr="00F43664">
                <w:rPr>
                  <w:rFonts w:ascii="Times New Roman" w:hAnsi="Times New Roman" w:cs="Times New Roman"/>
                </w:rPr>
                <w:t>графы 2</w:t>
              </w:r>
            </w:hyperlink>
            <w:r w:rsidRPr="00F43664">
              <w:rPr>
                <w:rFonts w:ascii="Times New Roman" w:hAnsi="Times New Roman" w:cs="Times New Roman"/>
              </w:rPr>
              <w:t xml:space="preserve"> + </w:t>
            </w:r>
            <w:hyperlink w:anchor="P579" w:history="1">
              <w:r w:rsidRPr="00F43664">
                <w:rPr>
                  <w:rFonts w:ascii="Times New Roman" w:hAnsi="Times New Roman" w:cs="Times New Roman"/>
                </w:rPr>
                <w:t>3</w:t>
              </w:r>
            </w:hyperlink>
            <w:r w:rsidRPr="00F43664">
              <w:rPr>
                <w:rFonts w:ascii="Times New Roman" w:hAnsi="Times New Roman" w:cs="Times New Roman"/>
              </w:rPr>
              <w:t>)</w:t>
            </w:r>
          </w:p>
        </w:tc>
      </w:tr>
      <w:tr w:rsidR="00F43664" w:rsidRPr="00F43664">
        <w:tc>
          <w:tcPr>
            <w:tcW w:w="2715" w:type="dxa"/>
            <w:tcBorders>
              <w:lef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2443" w:type="dxa"/>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2850" w:type="dxa"/>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1629" w:type="dxa"/>
            <w:tcBorders>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4</w:t>
            </w:r>
          </w:p>
        </w:tc>
      </w:tr>
      <w:tr w:rsidR="00F43664" w:rsidRPr="00F43664">
        <w:tblPrEx>
          <w:tblBorders>
            <w:insideV w:val="none" w:sz="0" w:space="0" w:color="auto"/>
          </w:tblBorders>
        </w:tblPrEx>
        <w:tc>
          <w:tcPr>
            <w:tcW w:w="2715" w:type="dxa"/>
            <w:tcBorders>
              <w:left w:val="nil"/>
              <w:right w:val="nil"/>
            </w:tcBorders>
          </w:tcPr>
          <w:p w:rsidR="00F43664" w:rsidRPr="00F43664" w:rsidRDefault="00F43664">
            <w:pPr>
              <w:pStyle w:val="ConsPlusNormal"/>
              <w:rPr>
                <w:rFonts w:ascii="Times New Roman" w:hAnsi="Times New Roman" w:cs="Times New Roman"/>
              </w:rPr>
            </w:pPr>
          </w:p>
        </w:tc>
        <w:tc>
          <w:tcPr>
            <w:tcW w:w="2443" w:type="dxa"/>
            <w:tcBorders>
              <w:left w:val="nil"/>
              <w:right w:val="nil"/>
            </w:tcBorders>
          </w:tcPr>
          <w:p w:rsidR="00F43664" w:rsidRPr="00F43664" w:rsidRDefault="00F43664">
            <w:pPr>
              <w:pStyle w:val="ConsPlusNormal"/>
              <w:rPr>
                <w:rFonts w:ascii="Times New Roman" w:hAnsi="Times New Roman" w:cs="Times New Roman"/>
              </w:rPr>
            </w:pPr>
          </w:p>
        </w:tc>
        <w:tc>
          <w:tcPr>
            <w:tcW w:w="2850" w:type="dxa"/>
            <w:tcBorders>
              <w:left w:val="nil"/>
              <w:right w:val="nil"/>
            </w:tcBorders>
          </w:tcPr>
          <w:p w:rsidR="00F43664" w:rsidRPr="00F43664" w:rsidRDefault="00F43664">
            <w:pPr>
              <w:pStyle w:val="ConsPlusNormal"/>
              <w:rPr>
                <w:rFonts w:ascii="Times New Roman" w:hAnsi="Times New Roman" w:cs="Times New Roman"/>
              </w:rPr>
            </w:pPr>
          </w:p>
        </w:tc>
        <w:tc>
          <w:tcPr>
            <w:tcW w:w="1629" w:type="dxa"/>
            <w:tcBorders>
              <w:left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V w:val="none" w:sz="0" w:space="0" w:color="auto"/>
          </w:tblBorders>
        </w:tblPrEx>
        <w:tc>
          <w:tcPr>
            <w:tcW w:w="2715" w:type="dxa"/>
            <w:tcBorders>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Всего по Минэнерго</w:t>
            </w:r>
          </w:p>
        </w:tc>
        <w:tc>
          <w:tcPr>
            <w:tcW w:w="2443" w:type="dxa"/>
            <w:tcBorders>
              <w:left w:val="nil"/>
              <w:bottom w:val="nil"/>
              <w:right w:val="nil"/>
            </w:tcBorders>
          </w:tcPr>
          <w:p w:rsidR="00F43664" w:rsidRPr="00F43664" w:rsidRDefault="00F43664">
            <w:pPr>
              <w:pStyle w:val="ConsPlusNormal"/>
              <w:rPr>
                <w:rFonts w:ascii="Times New Roman" w:hAnsi="Times New Roman" w:cs="Times New Roman"/>
              </w:rPr>
            </w:pPr>
          </w:p>
        </w:tc>
        <w:tc>
          <w:tcPr>
            <w:tcW w:w="2850" w:type="dxa"/>
            <w:tcBorders>
              <w:left w:val="nil"/>
              <w:bottom w:val="nil"/>
              <w:right w:val="nil"/>
            </w:tcBorders>
          </w:tcPr>
          <w:p w:rsidR="00F43664" w:rsidRPr="00F43664" w:rsidRDefault="00F43664">
            <w:pPr>
              <w:pStyle w:val="ConsPlusNormal"/>
              <w:rPr>
                <w:rFonts w:ascii="Times New Roman" w:hAnsi="Times New Roman" w:cs="Times New Roman"/>
              </w:rPr>
            </w:pPr>
          </w:p>
        </w:tc>
        <w:tc>
          <w:tcPr>
            <w:tcW w:w="1629" w:type="dxa"/>
            <w:tcBorders>
              <w:left w:val="nil"/>
              <w:bottom w:val="nil"/>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Министр (его заместитель) 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Начальник экономической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(финансовой) службы 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Подписи  Министра  (его  заместителя) и начальника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экономической  (финансовой)  службы  Министерства  энергетики должны</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быть заверены гербовой печатью.</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4</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возмещения организациям расходов 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предоставление отдельным категориям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граждан льгот по плате за потребляемые ими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жилищно-коммунальные услуги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 xml:space="preserve">(в ред. </w:t>
      </w:r>
      <w:hyperlink r:id="rId61"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 12.06.2014 N 571)</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постановлений Совмина от 10.07.2009 </w:t>
      </w:r>
      <w:hyperlink r:id="rId62" w:history="1">
        <w:r w:rsidRPr="00F43664">
          <w:rPr>
            <w:rFonts w:ascii="Times New Roman" w:hAnsi="Times New Roman" w:cs="Times New Roman"/>
          </w:rPr>
          <w:t>N 918</w:t>
        </w:r>
      </w:hyperlink>
      <w:r w:rsidRPr="00F43664">
        <w:rPr>
          <w:rFonts w:ascii="Times New Roman" w:hAnsi="Times New Roman" w:cs="Times New Roman"/>
        </w:rPr>
        <w:t>,</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 xml:space="preserve">от 12.06.2014 </w:t>
      </w:r>
      <w:hyperlink r:id="rId63" w:history="1">
        <w:r w:rsidRPr="00F43664">
          <w:rPr>
            <w:rFonts w:ascii="Times New Roman" w:hAnsi="Times New Roman" w:cs="Times New Roman"/>
          </w:rPr>
          <w:t>N 571</w:t>
        </w:r>
      </w:hyperlink>
      <w:r w:rsidRPr="00F43664">
        <w:rPr>
          <w:rFonts w:ascii="Times New Roman" w:hAnsi="Times New Roman" w:cs="Times New Roman"/>
        </w:rPr>
        <w:t xml:space="preserve">, от 13.05.2016 </w:t>
      </w:r>
      <w:hyperlink r:id="rId64" w:history="1">
        <w:r w:rsidRPr="00F43664">
          <w:rPr>
            <w:rFonts w:ascii="Times New Roman" w:hAnsi="Times New Roman" w:cs="Times New Roman"/>
          </w:rPr>
          <w:t>N 375</w:t>
        </w:r>
      </w:hyperlink>
      <w:r w:rsidRPr="00F43664">
        <w:rPr>
          <w:rFonts w:ascii="Times New Roman" w:hAnsi="Times New Roman" w:cs="Times New Roman"/>
        </w:rPr>
        <w:t>)</w:t>
      </w:r>
    </w:p>
    <w:p w:rsidR="00F43664" w:rsidRPr="00F43664" w:rsidRDefault="00F43664">
      <w:pPr>
        <w:pStyle w:val="ConsPlusNonformat"/>
        <w:jc w:val="both"/>
        <w:rPr>
          <w:rFonts w:ascii="Times New Roman" w:hAnsi="Times New Roman" w:cs="Times New Roman"/>
        </w:rPr>
      </w:pPr>
      <w:bookmarkStart w:id="20" w:name="P618"/>
      <w:bookmarkEnd w:id="20"/>
      <w:r w:rsidRPr="00F43664">
        <w:rPr>
          <w:rFonts w:ascii="Times New Roman" w:hAnsi="Times New Roman" w:cs="Times New Roman"/>
        </w:rPr>
        <w:t xml:space="preserve">                               </w:t>
      </w:r>
      <w:r w:rsidRPr="00F43664">
        <w:rPr>
          <w:rFonts w:ascii="Times New Roman" w:hAnsi="Times New Roman" w:cs="Times New Roman"/>
          <w:b/>
        </w:rPr>
        <w:t>РАСЧЕТ</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фактических расходов на предоставление отдельным категориям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граждан льгот по плате за жилищно-коммунальные услуги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 ______________ 200_ г. по _________ 200_ г.</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 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организации)</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(тыс. рублей)</w:t>
      </w:r>
    </w:p>
    <w:p w:rsidR="00F43664" w:rsidRPr="00F43664" w:rsidRDefault="00F43664">
      <w:pPr>
        <w:spacing w:after="1"/>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028"/>
        <w:gridCol w:w="998"/>
        <w:gridCol w:w="1009"/>
        <w:gridCol w:w="844"/>
        <w:gridCol w:w="1352"/>
        <w:gridCol w:w="1451"/>
        <w:gridCol w:w="1435"/>
      </w:tblGrid>
      <w:tr w:rsidR="00F43664" w:rsidRPr="00F43664">
        <w:tc>
          <w:tcPr>
            <w:tcW w:w="2580" w:type="dxa"/>
            <w:vMerge w:val="restart"/>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Виды жилищно-коммунальных услуг и категории граждан, которым предоставляется льгота</w:t>
            </w:r>
          </w:p>
        </w:tc>
        <w:tc>
          <w:tcPr>
            <w:tcW w:w="1028"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Коли-</w:t>
            </w:r>
            <w:r w:rsidRPr="00F43664">
              <w:rPr>
                <w:rFonts w:ascii="Times New Roman" w:hAnsi="Times New Roman" w:cs="Times New Roman"/>
              </w:rPr>
              <w:br/>
            </w:r>
            <w:proofErr w:type="spellStart"/>
            <w:r w:rsidRPr="00F43664">
              <w:rPr>
                <w:rFonts w:ascii="Times New Roman" w:hAnsi="Times New Roman" w:cs="Times New Roman"/>
              </w:rPr>
              <w:t>чество</w:t>
            </w:r>
            <w:proofErr w:type="spellEnd"/>
            <w:r w:rsidRPr="00F43664">
              <w:rPr>
                <w:rFonts w:ascii="Times New Roman" w:hAnsi="Times New Roman" w:cs="Times New Roman"/>
              </w:rPr>
              <w:t xml:space="preserve"> граждан, </w:t>
            </w:r>
            <w:proofErr w:type="spellStart"/>
            <w:r w:rsidRPr="00F43664">
              <w:rPr>
                <w:rFonts w:ascii="Times New Roman" w:hAnsi="Times New Roman" w:cs="Times New Roman"/>
              </w:rPr>
              <w:t>получа</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ющих</w:t>
            </w:r>
            <w:proofErr w:type="spellEnd"/>
            <w:r w:rsidRPr="00F43664">
              <w:rPr>
                <w:rFonts w:ascii="Times New Roman" w:hAnsi="Times New Roman" w:cs="Times New Roman"/>
              </w:rPr>
              <w:t xml:space="preserve"> льготы</w:t>
            </w:r>
          </w:p>
        </w:tc>
        <w:tc>
          <w:tcPr>
            <w:tcW w:w="998"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Коли-</w:t>
            </w:r>
            <w:r w:rsidRPr="00F43664">
              <w:rPr>
                <w:rFonts w:ascii="Times New Roman" w:hAnsi="Times New Roman" w:cs="Times New Roman"/>
              </w:rPr>
              <w:br/>
            </w:r>
            <w:proofErr w:type="spellStart"/>
            <w:r w:rsidRPr="00F43664">
              <w:rPr>
                <w:rFonts w:ascii="Times New Roman" w:hAnsi="Times New Roman" w:cs="Times New Roman"/>
              </w:rPr>
              <w:t>чество</w:t>
            </w:r>
            <w:proofErr w:type="spellEnd"/>
            <w:r w:rsidRPr="00F43664">
              <w:rPr>
                <w:rFonts w:ascii="Times New Roman" w:hAnsi="Times New Roman" w:cs="Times New Roman"/>
              </w:rPr>
              <w:t xml:space="preserve"> лицевых счетов (</w:t>
            </w:r>
            <w:proofErr w:type="spellStart"/>
            <w:r w:rsidRPr="00F43664">
              <w:rPr>
                <w:rFonts w:ascii="Times New Roman" w:hAnsi="Times New Roman" w:cs="Times New Roman"/>
              </w:rPr>
              <w:t>абонен</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тов</w:t>
            </w:r>
            <w:proofErr w:type="spellEnd"/>
            <w:r w:rsidRPr="00F43664">
              <w:rPr>
                <w:rFonts w:ascii="Times New Roman" w:hAnsi="Times New Roman" w:cs="Times New Roman"/>
              </w:rPr>
              <w:t>), единиц</w:t>
            </w:r>
          </w:p>
        </w:tc>
        <w:tc>
          <w:tcPr>
            <w:tcW w:w="1853"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Стоимость услуг, оказанных льготным категориям граждан и рассчитанных</w:t>
            </w:r>
          </w:p>
        </w:tc>
        <w:tc>
          <w:tcPr>
            <w:tcW w:w="1352"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21" w:name="P630"/>
            <w:bookmarkEnd w:id="21"/>
            <w:r w:rsidRPr="00F43664">
              <w:rPr>
                <w:rFonts w:ascii="Times New Roman" w:hAnsi="Times New Roman" w:cs="Times New Roman"/>
              </w:rPr>
              <w:t xml:space="preserve">Разность между стоимостью услуг, </w:t>
            </w:r>
            <w:proofErr w:type="spellStart"/>
            <w:r w:rsidRPr="00F43664">
              <w:rPr>
                <w:rFonts w:ascii="Times New Roman" w:hAnsi="Times New Roman" w:cs="Times New Roman"/>
              </w:rPr>
              <w:t>рассчи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танной</w:t>
            </w:r>
            <w:proofErr w:type="spellEnd"/>
            <w:r w:rsidRPr="00F43664">
              <w:rPr>
                <w:rFonts w:ascii="Times New Roman" w:hAnsi="Times New Roman" w:cs="Times New Roman"/>
              </w:rPr>
              <w:t xml:space="preserve"> по полному тарифу и с учетом льгот</w:t>
            </w:r>
          </w:p>
        </w:tc>
        <w:tc>
          <w:tcPr>
            <w:tcW w:w="1451"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bookmarkStart w:id="22" w:name="P631"/>
            <w:bookmarkEnd w:id="22"/>
            <w:r w:rsidRPr="00F43664">
              <w:rPr>
                <w:rFonts w:ascii="Times New Roman" w:hAnsi="Times New Roman" w:cs="Times New Roman"/>
              </w:rPr>
              <w:t xml:space="preserve">Остаток </w:t>
            </w:r>
            <w:proofErr w:type="spellStart"/>
            <w:r w:rsidRPr="00F43664">
              <w:rPr>
                <w:rFonts w:ascii="Times New Roman" w:hAnsi="Times New Roman" w:cs="Times New Roman"/>
              </w:rPr>
              <w:t>непрофинан</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сированных</w:t>
            </w:r>
            <w:proofErr w:type="spellEnd"/>
            <w:r w:rsidRPr="00F43664">
              <w:rPr>
                <w:rFonts w:ascii="Times New Roman" w:hAnsi="Times New Roman" w:cs="Times New Roman"/>
              </w:rPr>
              <w:t xml:space="preserve"> средств на начало отчетного периода</w:t>
            </w:r>
          </w:p>
        </w:tc>
        <w:tc>
          <w:tcPr>
            <w:tcW w:w="1435" w:type="dxa"/>
            <w:vMerge w:val="restart"/>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Подлежит возмещению за счет бюджетных средств</w:t>
            </w:r>
            <w:r w:rsidRPr="00F43664">
              <w:rPr>
                <w:rFonts w:ascii="Times New Roman" w:hAnsi="Times New Roman" w:cs="Times New Roman"/>
              </w:rPr>
              <w:br/>
              <w:t>(</w:t>
            </w:r>
            <w:hyperlink w:anchor="P630" w:history="1">
              <w:r w:rsidRPr="00F43664">
                <w:rPr>
                  <w:rFonts w:ascii="Times New Roman" w:hAnsi="Times New Roman" w:cs="Times New Roman"/>
                </w:rPr>
                <w:t>графы 6</w:t>
              </w:r>
            </w:hyperlink>
            <w:r w:rsidRPr="00F43664">
              <w:rPr>
                <w:rFonts w:ascii="Times New Roman" w:hAnsi="Times New Roman" w:cs="Times New Roman"/>
              </w:rPr>
              <w:t xml:space="preserve"> + </w:t>
            </w:r>
            <w:hyperlink w:anchor="P631" w:history="1">
              <w:r w:rsidRPr="00F43664">
                <w:rPr>
                  <w:rFonts w:ascii="Times New Roman" w:hAnsi="Times New Roman" w:cs="Times New Roman"/>
                </w:rPr>
                <w:t>7</w:t>
              </w:r>
            </w:hyperlink>
            <w:r w:rsidRPr="00F43664">
              <w:rPr>
                <w:rFonts w:ascii="Times New Roman" w:hAnsi="Times New Roman" w:cs="Times New Roman"/>
              </w:rPr>
              <w:t>)</w:t>
            </w:r>
          </w:p>
        </w:tc>
      </w:tr>
      <w:tr w:rsidR="00F43664" w:rsidRPr="00F43664">
        <w:tc>
          <w:tcPr>
            <w:tcW w:w="2580" w:type="dxa"/>
            <w:vMerge/>
            <w:tcBorders>
              <w:top w:val="single" w:sz="4" w:space="0" w:color="auto"/>
              <w:left w:val="nil"/>
              <w:bottom w:val="single" w:sz="4" w:space="0" w:color="auto"/>
            </w:tcBorders>
          </w:tcPr>
          <w:p w:rsidR="00F43664" w:rsidRPr="00F43664" w:rsidRDefault="00F43664">
            <w:pPr>
              <w:rPr>
                <w:rFonts w:ascii="Times New Roman" w:hAnsi="Times New Roman" w:cs="Times New Roman"/>
              </w:rPr>
            </w:pPr>
          </w:p>
        </w:tc>
        <w:tc>
          <w:tcPr>
            <w:tcW w:w="1028"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998"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009"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 полному тарифу</w:t>
            </w:r>
          </w:p>
        </w:tc>
        <w:tc>
          <w:tcPr>
            <w:tcW w:w="84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 учетом льгот</w:t>
            </w:r>
          </w:p>
        </w:tc>
        <w:tc>
          <w:tcPr>
            <w:tcW w:w="1352"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451"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435" w:type="dxa"/>
            <w:vMerge/>
            <w:tcBorders>
              <w:top w:val="single" w:sz="4" w:space="0" w:color="auto"/>
              <w:bottom w:val="single" w:sz="4" w:space="0" w:color="auto"/>
              <w:right w:val="nil"/>
            </w:tcBorders>
          </w:tcPr>
          <w:p w:rsidR="00F43664" w:rsidRPr="00F43664" w:rsidRDefault="00F43664">
            <w:pPr>
              <w:rPr>
                <w:rFonts w:ascii="Times New Roman" w:hAnsi="Times New Roman" w:cs="Times New Roman"/>
              </w:rPr>
            </w:pPr>
          </w:p>
        </w:tc>
      </w:tr>
      <w:tr w:rsidR="00F43664" w:rsidRPr="00F43664">
        <w:tc>
          <w:tcPr>
            <w:tcW w:w="2580" w:type="dxa"/>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1028"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998"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1009"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4</w:t>
            </w:r>
          </w:p>
        </w:tc>
        <w:tc>
          <w:tcPr>
            <w:tcW w:w="844"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5</w:t>
            </w:r>
          </w:p>
        </w:tc>
        <w:tc>
          <w:tcPr>
            <w:tcW w:w="1352"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w:t>
            </w:r>
          </w:p>
        </w:tc>
        <w:tc>
          <w:tcPr>
            <w:tcW w:w="145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7</w:t>
            </w:r>
          </w:p>
        </w:tc>
        <w:tc>
          <w:tcPr>
            <w:tcW w:w="1435" w:type="dxa"/>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8</w:t>
            </w:r>
          </w:p>
        </w:tc>
      </w:tr>
      <w:tr w:rsidR="00F43664" w:rsidRPr="00F43664">
        <w:tblPrEx>
          <w:tblBorders>
            <w:insideH w:val="none" w:sz="0" w:space="0" w:color="auto"/>
            <w:insideV w:val="none" w:sz="0" w:space="0" w:color="auto"/>
          </w:tblBorders>
        </w:tblPrEx>
        <w:tc>
          <w:tcPr>
            <w:tcW w:w="258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Пользование жилыми помещениями и (или) техническое обслуживание - всего</w:t>
            </w:r>
          </w:p>
        </w:tc>
        <w:tc>
          <w:tcPr>
            <w:tcW w:w="102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65" w:history="1">
              <w:r w:rsidRPr="00F43664">
                <w:rPr>
                  <w:rFonts w:ascii="Times New Roman" w:hAnsi="Times New Roman" w:cs="Times New Roman"/>
                </w:rPr>
                <w:t>Законом</w:t>
              </w:r>
            </w:hyperlink>
            <w:r w:rsidRPr="00F43664">
              <w:rPr>
                <w:rFonts w:ascii="Times New Roman" w:hAnsi="Times New Roman" w:cs="Times New Roman"/>
              </w:rPr>
              <w:t xml:space="preserve"> Республики Беларусь "О государственных социальных льготах, </w:t>
            </w:r>
            <w:r w:rsidRPr="00F43664">
              <w:rPr>
                <w:rFonts w:ascii="Times New Roman" w:hAnsi="Times New Roman" w:cs="Times New Roman"/>
              </w:rPr>
              <w:lastRenderedPageBreak/>
              <w:t>правах и гарантиях для отдельных категорий граждан" (Национальный реестр правовых актов Республики Беларусь, 2007 г., N 147, 2/1336) (далее - Закон):</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Социалистического Труда, полные кавалеры ордена </w:t>
            </w:r>
            <w:r w:rsidRPr="00F43664">
              <w:rPr>
                <w:rFonts w:ascii="Times New Roman" w:hAnsi="Times New Roman" w:cs="Times New Roman"/>
              </w:rPr>
              <w:lastRenderedPageBreak/>
              <w:t>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Великой Отечественной войны и инвалиды боевых действий на территории других государств (далее - 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инвалиды I и II группы, кроме лиц, инвалидность которых наступила в результате противоправных действий, не имеющие трудоспособных членов семьи, обязанных по закону их содержать, и проживающие одни </w:t>
            </w:r>
            <w:r w:rsidRPr="00F43664">
              <w:rPr>
                <w:rFonts w:ascii="Times New Roman" w:hAnsi="Times New Roman" w:cs="Times New Roman"/>
              </w:rPr>
              <w:lastRenderedPageBreak/>
              <w:t>либо только с инвалидами I или II группы и (или) с неработающими пенсионерами, достигшими возраста, дающего право на пенсию по возрасту на общих основаниях (далее - 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66" w:history="1">
              <w:r w:rsidRPr="00F43664">
                <w:rPr>
                  <w:rFonts w:ascii="Times New Roman" w:hAnsi="Times New Roman" w:cs="Times New Roman"/>
                </w:rPr>
                <w:t>пунктом 3 статьи 16</w:t>
              </w:r>
            </w:hyperlink>
            <w:r w:rsidRPr="00F43664">
              <w:rPr>
                <w:rFonts w:ascii="Times New Roman" w:hAnsi="Times New Roman" w:cs="Times New Roman"/>
              </w:rPr>
              <w:t xml:space="preserve"> Закона (далее - иные категории граждан в соответствии с Законом)</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которым предоставлена льгота в соответствии с прочими нормативными правовыми актами (далее - 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Техническое обслуживание лифта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w:t>
            </w:r>
            <w:r w:rsidRPr="00F43664">
              <w:rPr>
                <w:rFonts w:ascii="Times New Roman" w:hAnsi="Times New Roman" w:cs="Times New Roman"/>
              </w:rPr>
              <w:lastRenderedPageBreak/>
              <w:t xml:space="preserve">в соответствии с </w:t>
            </w:r>
            <w:hyperlink r:id="rId67"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68"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Теплоснабжение для целей отопления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 xml:space="preserve">граждане, которым предоставлена льгота в соответствии с </w:t>
            </w:r>
            <w:hyperlink r:id="rId69"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70"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Теплоснабжение для целей горячего водоснабжения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71"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72"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Холодное водоснабжение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73"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Беларуси, Герои Советского Союза, а также Герои Социалистического Труда - участники Великой Отечественной войны, полные кавалеры </w:t>
            </w:r>
            <w:r w:rsidRPr="00F43664">
              <w:rPr>
                <w:rFonts w:ascii="Times New Roman" w:hAnsi="Times New Roman" w:cs="Times New Roman"/>
              </w:rPr>
              <w:lastRenderedPageBreak/>
              <w:t>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74"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Водоотведение (канализация)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75"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заболевшие и перенесшие лучевую болезнь, вызванную последствиями катастрофы на Чернобыльской АЭС, </w:t>
            </w:r>
            <w:r w:rsidRPr="00F43664">
              <w:rPr>
                <w:rFonts w:ascii="Times New Roman" w:hAnsi="Times New Roman" w:cs="Times New Roman"/>
              </w:rPr>
              <w:lastRenderedPageBreak/>
              <w:t>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76"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Обращение с твердыми коммунальными отходами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77"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Социалистического </w:t>
            </w:r>
            <w:r w:rsidRPr="00F43664">
              <w:rPr>
                <w:rFonts w:ascii="Times New Roman" w:hAnsi="Times New Roman" w:cs="Times New Roman"/>
              </w:rPr>
              <w:lastRenderedPageBreak/>
              <w:t>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78"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Электроснабжение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79"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lastRenderedPageBreak/>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w:t>
            </w:r>
            <w:r w:rsidRPr="00F43664">
              <w:rPr>
                <w:rFonts w:ascii="Times New Roman" w:hAnsi="Times New Roman" w:cs="Times New Roman"/>
              </w:rPr>
              <w:lastRenderedPageBreak/>
              <w:t xml:space="preserve">граждан в соответствии с </w:t>
            </w:r>
            <w:hyperlink r:id="rId80"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Газоснабжение, снабжение сжиженным углеводородным газом от индивидуальных баллонных или резервуарных установок - всего</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81"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Социалистического Труда, полные кавалеры ордена Трудовой Славы, </w:t>
            </w:r>
            <w:r w:rsidRPr="00F43664">
              <w:rPr>
                <w:rFonts w:ascii="Times New Roman" w:hAnsi="Times New Roman" w:cs="Times New Roman"/>
              </w:rPr>
              <w:lastRenderedPageBreak/>
              <w:t>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82"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single" w:sz="4" w:space="0" w:color="auto"/>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Итого</w:t>
            </w:r>
          </w:p>
        </w:tc>
        <w:tc>
          <w:tcPr>
            <w:tcW w:w="102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в том числе: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граждане, которым предоставлена льгота в соответствии с </w:t>
            </w:r>
            <w:hyperlink r:id="rId83" w:history="1">
              <w:r w:rsidRPr="00F43664">
                <w:rPr>
                  <w:rFonts w:ascii="Times New Roman" w:hAnsi="Times New Roman" w:cs="Times New Roman"/>
                </w:rPr>
                <w:t>Законом</w:t>
              </w:r>
            </w:hyperlink>
            <w:r w:rsidRPr="00F43664">
              <w:rPr>
                <w:rFonts w:ascii="Times New Roman" w:hAnsi="Times New Roman" w:cs="Times New Roman"/>
              </w:rPr>
              <w:t>:</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Герои Беларуси, Герои Советского Союза, а </w:t>
            </w:r>
            <w:r w:rsidRPr="00F43664">
              <w:rPr>
                <w:rFonts w:ascii="Times New Roman" w:hAnsi="Times New Roman" w:cs="Times New Roman"/>
              </w:rPr>
              <w:lastRenderedPageBreak/>
              <w:t>также Герои Социалистического Труда - участники Великой Отечественной войны, полные кавалеры орденов Отечества, Славы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Герои Социалистического Труда, полные кавалеры ордена Трудовой Славы, кроме указанных выше</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участники Великой Отечественной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войны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граждане, заболевшие и перенесшие лучевую болезнь, вызванную последствиями катастрофы на Чернобыльской АЭС, других радиационных аварий</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инвалиды I и II группы</w:t>
            </w:r>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nil"/>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 xml:space="preserve">иные категории граждан в соответствии с </w:t>
            </w:r>
            <w:hyperlink r:id="rId84" w:history="1">
              <w:r w:rsidRPr="00F43664">
                <w:rPr>
                  <w:rFonts w:ascii="Times New Roman" w:hAnsi="Times New Roman" w:cs="Times New Roman"/>
                </w:rPr>
                <w:t>Законом</w:t>
              </w:r>
            </w:hyperlink>
          </w:p>
        </w:tc>
        <w:tc>
          <w:tcPr>
            <w:tcW w:w="102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2580" w:type="dxa"/>
            <w:tcBorders>
              <w:top w:val="nil"/>
              <w:left w:val="nil"/>
              <w:bottom w:val="single" w:sz="4" w:space="0" w:color="auto"/>
              <w:right w:val="nil"/>
            </w:tcBorders>
          </w:tcPr>
          <w:p w:rsidR="00F43664" w:rsidRPr="00F43664" w:rsidRDefault="00F43664">
            <w:pPr>
              <w:pStyle w:val="ConsPlusNormal"/>
              <w:ind w:left="284"/>
              <w:rPr>
                <w:rFonts w:ascii="Times New Roman" w:hAnsi="Times New Roman" w:cs="Times New Roman"/>
              </w:rPr>
            </w:pPr>
            <w:r w:rsidRPr="00F43664">
              <w:rPr>
                <w:rFonts w:ascii="Times New Roman" w:hAnsi="Times New Roman" w:cs="Times New Roman"/>
              </w:rPr>
              <w:t>прочие</w:t>
            </w:r>
          </w:p>
        </w:tc>
        <w:tc>
          <w:tcPr>
            <w:tcW w:w="102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9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009"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84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352"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5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3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Руководитель _______________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Главный бухгалтер 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Подписи   руководителя   и   главного  бухгалтера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юридического лица должны быть заверены гербовой печатью.</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5</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возмещения организациям расходов 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предоставление отдельным категориям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граждан льгот по плате за потребляемые ими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жилищно-коммунальные услуги</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 xml:space="preserve">(в ред. </w:t>
      </w:r>
      <w:hyperlink r:id="rId85"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 12.06.2014 N 571)</w:t>
      </w:r>
    </w:p>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w:t>
      </w:r>
      <w:hyperlink r:id="rId86"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12.06.2014 N 571)</w:t>
      </w:r>
    </w:p>
    <w:p w:rsidR="00F43664" w:rsidRPr="00F43664" w:rsidRDefault="00F43664">
      <w:pPr>
        <w:pStyle w:val="ConsPlusNormal"/>
        <w:jc w:val="right"/>
        <w:rPr>
          <w:rFonts w:ascii="Times New Roman" w:hAnsi="Times New Roman" w:cs="Times New Roman"/>
        </w:rPr>
      </w:pPr>
      <w:bookmarkStart w:id="23" w:name="P1521"/>
      <w:bookmarkEnd w:id="23"/>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Сводная заявка на возмещение за счет средств республиканского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бюджета фактических расходов на предоставление отдельным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категориям граждан льгот по плате за жилищно-коммунальные услуги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 _________ 200_ г. по _________ 200_ г.</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 __________________________________________________________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республиканского органа государственного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___________________________________________________________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управления, государственной организации, подчиненной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Правительству Республики Беларусь)</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(тыс. рублей)</w:t>
      </w:r>
    </w:p>
    <w:p w:rsidR="00F43664" w:rsidRPr="00F43664" w:rsidRDefault="00F43664">
      <w:pPr>
        <w:spacing w:after="1"/>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9"/>
        <w:gridCol w:w="4268"/>
        <w:gridCol w:w="2340"/>
      </w:tblGrid>
      <w:tr w:rsidR="00F43664" w:rsidRPr="00F43664">
        <w:tc>
          <w:tcPr>
            <w:tcW w:w="3029" w:type="dxa"/>
            <w:tcBorders>
              <w:left w:val="nil"/>
            </w:tcBorders>
            <w:vAlign w:val="center"/>
          </w:tcPr>
          <w:p w:rsidR="00F43664" w:rsidRPr="00F43664" w:rsidRDefault="00F43664">
            <w:pPr>
              <w:pStyle w:val="ConsPlusNormal"/>
              <w:jc w:val="center"/>
              <w:rPr>
                <w:rFonts w:ascii="Times New Roman" w:hAnsi="Times New Roman" w:cs="Times New Roman"/>
              </w:rPr>
            </w:pPr>
            <w:bookmarkStart w:id="24" w:name="P1534"/>
            <w:bookmarkEnd w:id="24"/>
            <w:r w:rsidRPr="00F43664">
              <w:rPr>
                <w:rFonts w:ascii="Times New Roman" w:hAnsi="Times New Roman" w:cs="Times New Roman"/>
              </w:rPr>
              <w:t xml:space="preserve">Остаток </w:t>
            </w:r>
            <w:proofErr w:type="spellStart"/>
            <w:r w:rsidRPr="00F43664">
              <w:rPr>
                <w:rFonts w:ascii="Times New Roman" w:hAnsi="Times New Roman" w:cs="Times New Roman"/>
              </w:rPr>
              <w:t>неперечисленных</w:t>
            </w:r>
            <w:proofErr w:type="spellEnd"/>
            <w:r w:rsidRPr="00F43664">
              <w:rPr>
                <w:rFonts w:ascii="Times New Roman" w:hAnsi="Times New Roman" w:cs="Times New Roman"/>
              </w:rPr>
              <w:t xml:space="preserve"> средств на начало отчетного периода</w:t>
            </w:r>
          </w:p>
        </w:tc>
        <w:tc>
          <w:tcPr>
            <w:tcW w:w="4268" w:type="dxa"/>
            <w:vAlign w:val="center"/>
          </w:tcPr>
          <w:p w:rsidR="00F43664" w:rsidRPr="00F43664" w:rsidRDefault="00F43664">
            <w:pPr>
              <w:pStyle w:val="ConsPlusNormal"/>
              <w:jc w:val="center"/>
              <w:rPr>
                <w:rFonts w:ascii="Times New Roman" w:hAnsi="Times New Roman" w:cs="Times New Roman"/>
              </w:rPr>
            </w:pPr>
            <w:bookmarkStart w:id="25" w:name="P1535"/>
            <w:bookmarkEnd w:id="25"/>
            <w:r w:rsidRPr="00F43664">
              <w:rPr>
                <w:rFonts w:ascii="Times New Roman" w:hAnsi="Times New Roman" w:cs="Times New Roman"/>
              </w:rPr>
              <w:t>Фактические расходы на предоставление отдельным категориям граждан льгот по плате за жилищно-коммунальные услуги за отчетный период</w:t>
            </w:r>
          </w:p>
        </w:tc>
        <w:tc>
          <w:tcPr>
            <w:tcW w:w="2340" w:type="dxa"/>
            <w:tcBorders>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Подлежит возмещению за счет бюджетных средств</w:t>
            </w:r>
            <w:r w:rsidRPr="00F43664">
              <w:rPr>
                <w:rFonts w:ascii="Times New Roman" w:hAnsi="Times New Roman" w:cs="Times New Roman"/>
              </w:rPr>
              <w:br/>
              <w:t>(</w:t>
            </w:r>
            <w:hyperlink w:anchor="P1534" w:history="1">
              <w:r w:rsidRPr="00F43664">
                <w:rPr>
                  <w:rFonts w:ascii="Times New Roman" w:hAnsi="Times New Roman" w:cs="Times New Roman"/>
                </w:rPr>
                <w:t>графы 1</w:t>
              </w:r>
            </w:hyperlink>
            <w:r w:rsidRPr="00F43664">
              <w:rPr>
                <w:rFonts w:ascii="Times New Roman" w:hAnsi="Times New Roman" w:cs="Times New Roman"/>
              </w:rPr>
              <w:t xml:space="preserve"> + </w:t>
            </w:r>
            <w:hyperlink w:anchor="P1535" w:history="1">
              <w:r w:rsidRPr="00F43664">
                <w:rPr>
                  <w:rFonts w:ascii="Times New Roman" w:hAnsi="Times New Roman" w:cs="Times New Roman"/>
                </w:rPr>
                <w:t>2</w:t>
              </w:r>
            </w:hyperlink>
            <w:r w:rsidRPr="00F43664">
              <w:rPr>
                <w:rFonts w:ascii="Times New Roman" w:hAnsi="Times New Roman" w:cs="Times New Roman"/>
              </w:rPr>
              <w:t>)</w:t>
            </w:r>
          </w:p>
        </w:tc>
      </w:tr>
      <w:tr w:rsidR="00F43664" w:rsidRPr="00F43664">
        <w:tc>
          <w:tcPr>
            <w:tcW w:w="3029" w:type="dxa"/>
            <w:tcBorders>
              <w:lef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4268" w:type="dxa"/>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2340" w:type="dxa"/>
            <w:tcBorders>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r>
      <w:tr w:rsidR="00F43664" w:rsidRPr="00F43664">
        <w:tc>
          <w:tcPr>
            <w:tcW w:w="3029" w:type="dxa"/>
            <w:tcBorders>
              <w:left w:val="nil"/>
              <w:bottom w:val="nil"/>
            </w:tcBorders>
          </w:tcPr>
          <w:p w:rsidR="00F43664" w:rsidRPr="00F43664" w:rsidRDefault="00F43664">
            <w:pPr>
              <w:pStyle w:val="ConsPlusNormal"/>
              <w:rPr>
                <w:rFonts w:ascii="Times New Roman" w:hAnsi="Times New Roman" w:cs="Times New Roman"/>
              </w:rPr>
            </w:pPr>
          </w:p>
        </w:tc>
        <w:tc>
          <w:tcPr>
            <w:tcW w:w="4268" w:type="dxa"/>
            <w:tcBorders>
              <w:bottom w:val="nil"/>
            </w:tcBorders>
          </w:tcPr>
          <w:p w:rsidR="00F43664" w:rsidRPr="00F43664" w:rsidRDefault="00F43664">
            <w:pPr>
              <w:pStyle w:val="ConsPlusNormal"/>
              <w:rPr>
                <w:rFonts w:ascii="Times New Roman" w:hAnsi="Times New Roman" w:cs="Times New Roman"/>
              </w:rPr>
            </w:pPr>
          </w:p>
        </w:tc>
        <w:tc>
          <w:tcPr>
            <w:tcW w:w="2340" w:type="dxa"/>
            <w:tcBorders>
              <w:bottom w:val="nil"/>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lastRenderedPageBreak/>
        <w:t>Руководитель 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Начальник экономической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(финансовой) службы 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(фамилия, имя, отчество)</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Примечания:</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1. Подписи руководителя и начальника экономической (финансовой)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службы  республиканского  органа  государственного управления и иной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государственной  организации,  подчиненной  Правительству Республики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Беларусь, должны быть заверены гербовой печатью.</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2.  В  случае  необходимости  Министерство финансов имеет право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дополнительно   запросить   сводный   расчет  и  расчеты  по  каждой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организации в соответствии с </w:t>
      </w:r>
      <w:hyperlink w:anchor="P106" w:history="1">
        <w:r w:rsidRPr="00F43664">
          <w:rPr>
            <w:rFonts w:ascii="Times New Roman" w:hAnsi="Times New Roman" w:cs="Times New Roman"/>
          </w:rPr>
          <w:t>приложением 1</w:t>
        </w:r>
      </w:hyperlink>
      <w:r w:rsidRPr="00F43664">
        <w:rPr>
          <w:rFonts w:ascii="Times New Roman" w:hAnsi="Times New Roman" w:cs="Times New Roman"/>
        </w:rPr>
        <w:t>.</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УТВЕРЖДЕНО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Постановление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Совета Министров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Республики Беларусь</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07.03.2008 N 345</w:t>
      </w:r>
    </w:p>
    <w:p w:rsidR="00F43664" w:rsidRPr="00F43664" w:rsidRDefault="00F43664">
      <w:pPr>
        <w:pStyle w:val="ConsPlusNormal"/>
        <w:rPr>
          <w:rFonts w:ascii="Times New Roman" w:hAnsi="Times New Roman" w:cs="Times New Roman"/>
        </w:rPr>
      </w:pPr>
    </w:p>
    <w:p w:rsidR="00F43664" w:rsidRPr="00F43664" w:rsidRDefault="00F43664">
      <w:pPr>
        <w:pStyle w:val="ConsPlusTitle"/>
        <w:jc w:val="center"/>
        <w:rPr>
          <w:rFonts w:ascii="Times New Roman" w:hAnsi="Times New Roman" w:cs="Times New Roman"/>
        </w:rPr>
      </w:pPr>
      <w:bookmarkStart w:id="26" w:name="P1569"/>
      <w:bookmarkEnd w:id="26"/>
      <w:r w:rsidRPr="00F43664">
        <w:rPr>
          <w:rFonts w:ascii="Times New Roman" w:hAnsi="Times New Roman" w:cs="Times New Roman"/>
        </w:rPr>
        <w:t>ПОЛОЖЕНИЕ</w:t>
      </w: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О ПОРЯДКЕ ВОЗМЕЩЕНИЯ РАСХОДОВ, СВЯЗАННЫХ С ПРЕДОСТАВЛЕНИЕМ ЛЬГОТ ОТДЕЛЬНЫМ КАТЕГОРИЯМ ГРАЖДАН ПО ПРОЕЗДУ НА ПАССАЖИРСКОМ ТРАНСПОРТЕ ОБЩЕГО ПОЛЬЗОВАНИЯ</w:t>
      </w:r>
    </w:p>
    <w:p w:rsidR="00F43664" w:rsidRPr="00F43664" w:rsidRDefault="00F4366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664" w:rsidRPr="00F43664">
        <w:trPr>
          <w:jc w:val="center"/>
        </w:trPr>
        <w:tc>
          <w:tcPr>
            <w:tcW w:w="9294" w:type="dxa"/>
            <w:tcBorders>
              <w:top w:val="nil"/>
              <w:left w:val="single" w:sz="24" w:space="0" w:color="CED3F1"/>
              <w:bottom w:val="nil"/>
              <w:right w:val="single" w:sz="24" w:space="0" w:color="F4F3F8"/>
            </w:tcBorders>
            <w:shd w:val="clear" w:color="auto" w:fill="F4F3F8"/>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 xml:space="preserve">(в ред. </w:t>
            </w:r>
            <w:hyperlink r:id="rId87"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11.09.2012 N 844)</w:t>
            </w: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 xml:space="preserve">1. Настоящим Положением определяется порядок возмещения расходов, связанных с предоставлением </w:t>
      </w:r>
      <w:hyperlink r:id="rId88" w:history="1">
        <w:r w:rsidRPr="00F43664">
          <w:rPr>
            <w:rFonts w:ascii="Times New Roman" w:hAnsi="Times New Roman" w:cs="Times New Roman"/>
          </w:rPr>
          <w:t>льгот</w:t>
        </w:r>
      </w:hyperlink>
      <w:r w:rsidRPr="00F43664">
        <w:rPr>
          <w:rFonts w:ascii="Times New Roman" w:hAnsi="Times New Roman" w:cs="Times New Roman"/>
        </w:rPr>
        <w:t xml:space="preserve"> отдельным категориям граждан по проезду на железнодорожном транспорте общего пользования поездами региональных, межрегиональных линий, а также вагонах и поездах международных линий формирования Белорусской железной дороги (в пределах Республики Беларусь), водном, воздушном и автомобильном пассажирском транспорте общего пользования регулярного пригородного сообщения (кроме такси), на внутренних линиях водного, воздушного, автомобильного пассажирского транспорта общего пользования регулярного междугородного сообщения и на городском пассажирском транспорте (кроме такси), автомобильном пассажирском транспорте общего пользования регулярного междугородного сообщения в пределах административного района.</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89"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11.09.2012 N 844)</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center"/>
        <w:outlineLvl w:val="1"/>
        <w:rPr>
          <w:rFonts w:ascii="Times New Roman" w:hAnsi="Times New Roman" w:cs="Times New Roman"/>
        </w:rPr>
      </w:pPr>
      <w:r w:rsidRPr="00F43664">
        <w:rPr>
          <w:rFonts w:ascii="Times New Roman" w:hAnsi="Times New Roman" w:cs="Times New Roman"/>
          <w:b/>
        </w:rPr>
        <w:t>Финансирование из республиканского бюджета</w:t>
      </w:r>
    </w:p>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 xml:space="preserve">2. Возмещение расходов, связанных с предоставлением льгот отдельным категориям граждан по проезду на внутренних линиях водного, воздушного, автомобильного пассажирского транспорта общего пользования регулярного междугородного сообщения либо в поездах городских, региональных, межрегиональных линий, а также вагонах и поездах международных линий формирования Белорусской железной дороги (в пределах Республики Беларусь) (далее - при осуществлении пассажирских перевозок за счет республиканского бюджета) за счет средств республиканского бюджета (далее - расходы, связанные с предоставлением льгот по проезду за счет республиканского бюджета), производится на основании фактических данных учета проездных документов (билетов), реализованных отдельным категориям граждан, имеющим право на бесплатный или льготный (с 50-процентной скидкой со стоимости проезда или с оплатой по льготному тарифу) проезд при осуществлении пассажирских перевозок за счет республиканского бюджета в соответствии со </w:t>
      </w:r>
      <w:hyperlink r:id="rId90" w:history="1">
        <w:r w:rsidRPr="00F43664">
          <w:rPr>
            <w:rFonts w:ascii="Times New Roman" w:hAnsi="Times New Roman" w:cs="Times New Roman"/>
          </w:rPr>
          <w:t>статьями 13</w:t>
        </w:r>
      </w:hyperlink>
      <w:r w:rsidRPr="00F43664">
        <w:rPr>
          <w:rFonts w:ascii="Times New Roman" w:hAnsi="Times New Roman" w:cs="Times New Roman"/>
        </w:rPr>
        <w:t xml:space="preserve"> (в части предоставления льготного проезда на автомобильном транспорте общего пользования регулярного междугородного сообщения в сельской местности и на поездах городских линий), </w:t>
      </w:r>
      <w:hyperlink r:id="rId91" w:history="1">
        <w:r w:rsidRPr="00F43664">
          <w:rPr>
            <w:rFonts w:ascii="Times New Roman" w:hAnsi="Times New Roman" w:cs="Times New Roman"/>
          </w:rPr>
          <w:t>14</w:t>
        </w:r>
      </w:hyperlink>
      <w:r w:rsidRPr="00F43664">
        <w:rPr>
          <w:rFonts w:ascii="Times New Roman" w:hAnsi="Times New Roman" w:cs="Times New Roman"/>
        </w:rPr>
        <w:t xml:space="preserve"> (в части перевозок железнодорожным транспортом общего пользования поездами региональных линий) и </w:t>
      </w:r>
      <w:hyperlink r:id="rId92" w:history="1">
        <w:r w:rsidRPr="00F43664">
          <w:rPr>
            <w:rFonts w:ascii="Times New Roman" w:hAnsi="Times New Roman" w:cs="Times New Roman"/>
          </w:rPr>
          <w:t>15</w:t>
        </w:r>
      </w:hyperlink>
      <w:r w:rsidRPr="00F43664">
        <w:rPr>
          <w:rFonts w:ascii="Times New Roman" w:hAnsi="Times New Roman" w:cs="Times New Roman"/>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(далее - лица, имеющие право на бесплатный (льготный) проезд).</w:t>
      </w:r>
    </w:p>
    <w:p w:rsidR="00F43664" w:rsidRPr="00F43664" w:rsidRDefault="00F43664">
      <w:pPr>
        <w:pStyle w:val="ConsPlusNormal"/>
        <w:jc w:val="both"/>
        <w:rPr>
          <w:rFonts w:ascii="Times New Roman" w:hAnsi="Times New Roman" w:cs="Times New Roman"/>
        </w:rPr>
      </w:pPr>
      <w:r w:rsidRPr="00F43664">
        <w:rPr>
          <w:rFonts w:ascii="Times New Roman" w:hAnsi="Times New Roman" w:cs="Times New Roman"/>
        </w:rPr>
        <w:t xml:space="preserve">(в ред. </w:t>
      </w:r>
      <w:hyperlink r:id="rId93" w:history="1">
        <w:r w:rsidRPr="00F43664">
          <w:rPr>
            <w:rFonts w:ascii="Times New Roman" w:hAnsi="Times New Roman" w:cs="Times New Roman"/>
          </w:rPr>
          <w:t>постановления</w:t>
        </w:r>
      </w:hyperlink>
      <w:r w:rsidRPr="00F43664">
        <w:rPr>
          <w:rFonts w:ascii="Times New Roman" w:hAnsi="Times New Roman" w:cs="Times New Roman"/>
        </w:rPr>
        <w:t xml:space="preserve"> Совмина от 11.09.2012 N 844)</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3. Учет проездных документов (билетов), реализованных лицам, имеющим право на бесплатный (льготный) проезд, а также расходов, связанных с предоставлением льгот по проезду за счет республиканского бюджета, осуществляется организациями внутреннего водного, воздушного, автомобильного пассажирского транспорта общего пользования, Белорусской железной дорогой в порядке, определяемом Министерством транспорта и коммуникаций.</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lastRenderedPageBreak/>
        <w:t>4. Средства на возмещение расходов, связанных с предоставлением льгот по проезду за счет республиканского бюджета, предусматриваются в установленном порядке при формировании проекта республиканского бюджета на очередной финансовый (бюджетный) год на основании представленного Министерством транспорта и коммуникаций в Министерство финансов расчета суммы бюджетных средств, необходимых для возмещения расходов на предоставление социальных льгот.</w:t>
      </w:r>
    </w:p>
    <w:p w:rsidR="00F43664" w:rsidRPr="00F43664" w:rsidRDefault="00F43664">
      <w:pPr>
        <w:pStyle w:val="ConsPlusNormal"/>
        <w:spacing w:before="220"/>
        <w:ind w:firstLine="540"/>
        <w:jc w:val="both"/>
        <w:rPr>
          <w:rFonts w:ascii="Times New Roman" w:hAnsi="Times New Roman" w:cs="Times New Roman"/>
        </w:rPr>
      </w:pPr>
      <w:bookmarkStart w:id="27" w:name="P1582"/>
      <w:bookmarkEnd w:id="27"/>
      <w:r w:rsidRPr="00F43664">
        <w:rPr>
          <w:rFonts w:ascii="Times New Roman" w:hAnsi="Times New Roman" w:cs="Times New Roman"/>
        </w:rPr>
        <w:t>Указанный расчет производится на основании данных о фактически сложившихся величинах расходов, связанных с предоставлением льгот по проезду за счет республиканского бюджета, за предшествующий год, полученных от республиканского унитарного транспортного предприятия "</w:t>
      </w:r>
      <w:proofErr w:type="spellStart"/>
      <w:r w:rsidRPr="00F43664">
        <w:rPr>
          <w:rFonts w:ascii="Times New Roman" w:hAnsi="Times New Roman" w:cs="Times New Roman"/>
        </w:rPr>
        <w:t>Брестгрузавтосервис</w:t>
      </w:r>
      <w:proofErr w:type="spellEnd"/>
      <w:r w:rsidRPr="00F43664">
        <w:rPr>
          <w:rFonts w:ascii="Times New Roman" w:hAnsi="Times New Roman" w:cs="Times New Roman"/>
        </w:rPr>
        <w:t>", республиканского автотранспортного территориального унитарного предприятия "</w:t>
      </w:r>
      <w:proofErr w:type="spellStart"/>
      <w:r w:rsidRPr="00F43664">
        <w:rPr>
          <w:rFonts w:ascii="Times New Roman" w:hAnsi="Times New Roman" w:cs="Times New Roman"/>
        </w:rPr>
        <w:t>Витебскоблавтотранс</w:t>
      </w:r>
      <w:proofErr w:type="spellEnd"/>
      <w:r w:rsidRPr="00F43664">
        <w:rPr>
          <w:rFonts w:ascii="Times New Roman" w:hAnsi="Times New Roman" w:cs="Times New Roman"/>
        </w:rPr>
        <w:t>", республиканского автотранспортного унитарного предприятия "</w:t>
      </w:r>
      <w:proofErr w:type="spellStart"/>
      <w:r w:rsidRPr="00F43664">
        <w:rPr>
          <w:rFonts w:ascii="Times New Roman" w:hAnsi="Times New Roman" w:cs="Times New Roman"/>
        </w:rPr>
        <w:t>Гомельоблавтотранс</w:t>
      </w:r>
      <w:proofErr w:type="spellEnd"/>
      <w:r w:rsidRPr="00F43664">
        <w:rPr>
          <w:rFonts w:ascii="Times New Roman" w:hAnsi="Times New Roman" w:cs="Times New Roman"/>
        </w:rPr>
        <w:t>", республиканского автотранспортного унитарного предприятия "</w:t>
      </w:r>
      <w:proofErr w:type="spellStart"/>
      <w:r w:rsidRPr="00F43664">
        <w:rPr>
          <w:rFonts w:ascii="Times New Roman" w:hAnsi="Times New Roman" w:cs="Times New Roman"/>
        </w:rPr>
        <w:t>Гроднооблавтотранс</w:t>
      </w:r>
      <w:proofErr w:type="spellEnd"/>
      <w:r w:rsidRPr="00F43664">
        <w:rPr>
          <w:rFonts w:ascii="Times New Roman" w:hAnsi="Times New Roman" w:cs="Times New Roman"/>
        </w:rPr>
        <w:t>", республиканского автотранспортного унитарного предприятия "</w:t>
      </w:r>
      <w:proofErr w:type="spellStart"/>
      <w:r w:rsidRPr="00F43664">
        <w:rPr>
          <w:rFonts w:ascii="Times New Roman" w:hAnsi="Times New Roman" w:cs="Times New Roman"/>
        </w:rPr>
        <w:t>Миноблавтотранс</w:t>
      </w:r>
      <w:proofErr w:type="spellEnd"/>
      <w:r w:rsidRPr="00F43664">
        <w:rPr>
          <w:rFonts w:ascii="Times New Roman" w:hAnsi="Times New Roman" w:cs="Times New Roman"/>
        </w:rPr>
        <w:t>", республиканского унитарного Могилевского автотранспортного предприятия "</w:t>
      </w:r>
      <w:proofErr w:type="spellStart"/>
      <w:r w:rsidRPr="00F43664">
        <w:rPr>
          <w:rFonts w:ascii="Times New Roman" w:hAnsi="Times New Roman" w:cs="Times New Roman"/>
        </w:rPr>
        <w:t>Облавтотранс</w:t>
      </w:r>
      <w:proofErr w:type="spellEnd"/>
      <w:r w:rsidRPr="00F43664">
        <w:rPr>
          <w:rFonts w:ascii="Times New Roman" w:hAnsi="Times New Roman" w:cs="Times New Roman"/>
        </w:rPr>
        <w:t>" и транспортного коммунального унитарного предприятия "</w:t>
      </w:r>
      <w:proofErr w:type="spellStart"/>
      <w:r w:rsidRPr="00F43664">
        <w:rPr>
          <w:rFonts w:ascii="Times New Roman" w:hAnsi="Times New Roman" w:cs="Times New Roman"/>
        </w:rPr>
        <w:t>Минсктранс</w:t>
      </w:r>
      <w:proofErr w:type="spellEnd"/>
      <w:r w:rsidRPr="00F43664">
        <w:rPr>
          <w:rFonts w:ascii="Times New Roman" w:hAnsi="Times New Roman" w:cs="Times New Roman"/>
        </w:rPr>
        <w:t>" (далее - организации автомобильного транспорта), республиканского унитарного предприятия "Национальная авиакомпания "</w:t>
      </w:r>
      <w:proofErr w:type="spellStart"/>
      <w:r w:rsidRPr="00F43664">
        <w:rPr>
          <w:rFonts w:ascii="Times New Roman" w:hAnsi="Times New Roman" w:cs="Times New Roman"/>
        </w:rPr>
        <w:t>Белавиа</w:t>
      </w:r>
      <w:proofErr w:type="spellEnd"/>
      <w:r w:rsidRPr="00F43664">
        <w:rPr>
          <w:rFonts w:ascii="Times New Roman" w:hAnsi="Times New Roman" w:cs="Times New Roman"/>
        </w:rPr>
        <w:t xml:space="preserve">", республиканского авиационного унитарного предприятия "Аэропорт </w:t>
      </w:r>
      <w:proofErr w:type="spellStart"/>
      <w:r w:rsidRPr="00F43664">
        <w:rPr>
          <w:rFonts w:ascii="Times New Roman" w:hAnsi="Times New Roman" w:cs="Times New Roman"/>
        </w:rPr>
        <w:t>Гомельавиа</w:t>
      </w:r>
      <w:proofErr w:type="spellEnd"/>
      <w:r w:rsidRPr="00F43664">
        <w:rPr>
          <w:rFonts w:ascii="Times New Roman" w:hAnsi="Times New Roman" w:cs="Times New Roman"/>
        </w:rPr>
        <w:t>" (далее - организации воздушного транспорта), Белорусской железной дороги.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5. Сумма бюджетных средств, необходимых для возмещения расходов на предоставление социальных льгот на очередной финансовый (бюджетный) год, определяется на основании фактически сложившейся величины расходов, связанных с предоставлением льгот по проезду за счет республиканского бюджета, за предшествующий год, ожидаемой оценки расходов на предоставление социальных льгот текущего года с учетом планируемого роста тарифов на данные виды услуг, а также прогнозных показателей по уровню инфляции, установленному на очередной финансовый (бюджетный) год.</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6. Фактически сложившаяся величина расходов, связанных с предоставлением льгот по проезду за счет республиканского бюджета, определяется как разница между стоимостью проезда по тарифам на день реализации проездных документов (билетов) и фактически оплаченной стоимостью проезда.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7. Объем бюджетных средств, предусмотренных в республиканском бюджете для возмещения расходов, связанных с предоставлением льгот по проезду за счет республиканского бюджета, в случае необходимости может изменяться в течение года в установленном порядке при уточнении показателей республиканского бюджета на текущий финансовый (бюджетный) год.</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Основанием для уточнения объема бюджетных средств в текущем финансовом (бюджетном) году может быть превышение или уменьшение фактической величины расходов, связанных с предоставлением льгот по проезду за счет республиканского бюджета, относительно суммы бюджетных средств, запланированных в расходах республиканского бюджета на текущий финансовый (бюджетный) год.</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При необходимости уточнения объема бюджетных средств в текущем финансовом (бюджетном) году Министерство транспорта и коммуникаций представляет в Министерство финансов дополнительные обоснования и расчеты.</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8. Перечисление бюджетных средств на возмещение расходов, связанных с предоставлением льгот по проезду за счет республиканского бюджета, осуществляется через территориальные органы государственного казначейства в установленном порядке, исходя из фактически сложившейся величины расходов на предоставление социальных льгот на основании платежных документов организаций Министерства транспорта и коммуникаций, указанных в </w:t>
      </w:r>
      <w:hyperlink w:anchor="P1582" w:history="1">
        <w:r w:rsidRPr="00F43664">
          <w:rPr>
            <w:rFonts w:ascii="Times New Roman" w:hAnsi="Times New Roman" w:cs="Times New Roman"/>
          </w:rPr>
          <w:t>части второй пункта 4</w:t>
        </w:r>
      </w:hyperlink>
      <w:r w:rsidRPr="00F43664">
        <w:rPr>
          <w:rFonts w:ascii="Times New Roman" w:hAnsi="Times New Roman" w:cs="Times New Roman"/>
        </w:rPr>
        <w:t xml:space="preserve"> настоящего Положения, составленных по данным учета проездных документов (билетов), реализованных лицам, имеющим право на бесплатный (льготный) проезд, на текущие (расчетные) счета организаций автомобильного, воздушного транспорта и Белорусской железной дороги.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lastRenderedPageBreak/>
        <w:t xml:space="preserve">9. Организации автомобильного транспорта, указанные в </w:t>
      </w:r>
      <w:hyperlink w:anchor="P1582" w:history="1">
        <w:r w:rsidRPr="00F43664">
          <w:rPr>
            <w:rFonts w:ascii="Times New Roman" w:hAnsi="Times New Roman" w:cs="Times New Roman"/>
          </w:rPr>
          <w:t>части второй пункта 4</w:t>
        </w:r>
      </w:hyperlink>
      <w:r w:rsidRPr="00F43664">
        <w:rPr>
          <w:rFonts w:ascii="Times New Roman" w:hAnsi="Times New Roman" w:cs="Times New Roman"/>
        </w:rPr>
        <w:t xml:space="preserve"> настоящего Положения, перечисляют полученные бюджетные средства дочерним предприятиям соответствующего региона, осуществляющим пассажирские перевозки с предоставлением льгот на проезд, исходя из фактической величины расходов на предоставление социальных льгот конкретного автомобильного перевозчика ежемесячно и нарастающим итогом с начала года на основании данных учета проездных документов (билетов), реализованных лицам, имеющим право на бесплатный (льготный) проезд автомобильным пассажирским транспортом общего пользования регулярного междугородного сообщения.</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10. Организации автомобильного, воздушного транспорта и Белорусская железная дорога представляют в Министерство транспорта и коммуникаций:</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10.1. ежемесячно и нарастающим итогом с начала года в установленном порядке финансовую отчетность об использовании бюджетных средств, выделяемых на возмещение расходов, связанных с предоставлением льгот по проезду за счет республиканского бюджета;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10.2. по итогам работы за месяц и нарастающим итогом с начала года до 1-го числа второго месяца, следующего за отчетным, информацию о количестве проездных документов (билетов), реализованных лицам, имеющим право на бесплатный (льготный) проезд, и суммах расходов, связанных с предоставлением льгот по проезду за счет республиканского бюджета.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11. Министерство транспорта и коммуникаций представляет в Министерство финансов:</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11.1. ежемесячно и с нарастающим итогом с начала года в установленном порядке сводную финансовую отчетность об использовании бюджетных средств, выделяемых на возмещение расходов, связанных с предоставлением льгот по проезду за счет республиканского бюджета;</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11.2. по итогам работы за месяц и нарастающим итогом с начала года до 5-го числа второго месяца, следующего за отчетным, информацию о количестве проездных документов (билетов), реализованных лицам, имеющим право на бесплатный (льготный) проезд, и суммах расходов, связанных с предоставлением льгот по проезду за счет республиканского бюджета.</w:t>
      </w: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center"/>
        <w:outlineLvl w:val="1"/>
        <w:rPr>
          <w:rFonts w:ascii="Times New Roman" w:hAnsi="Times New Roman" w:cs="Times New Roman"/>
        </w:rPr>
      </w:pPr>
      <w:r w:rsidRPr="00F43664">
        <w:rPr>
          <w:rFonts w:ascii="Times New Roman" w:hAnsi="Times New Roman" w:cs="Times New Roman"/>
          <w:b/>
        </w:rPr>
        <w:t>Финансирование из местных бюджетов</w:t>
      </w:r>
    </w:p>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12. Субсидии, выделяемые из местных бюджетов, являются одним из источников возмещения части затрат по перевозке пассажиров в городском и пригородном сообщениях, включая расходы, связанные с предоставлением льгот на услуги пассажирского транспорта в соответствии с законодательством Республики Беларусь.</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Возмещение расходов, связанных с предоставлением льгот отдельным категориям граждан по проезду на городском пассажирском транспорте, на водном и автомобильном пассажирском транспорте общего пользования регулярного пригородного сообщения за счет средств местных бюджетов (далее - расходы, связанные с предоставлением льгот по проезду за счет местных бюджетов) производится на основании </w:t>
      </w:r>
      <w:hyperlink r:id="rId94" w:history="1">
        <w:r w:rsidRPr="00F43664">
          <w:rPr>
            <w:rFonts w:ascii="Times New Roman" w:hAnsi="Times New Roman" w:cs="Times New Roman"/>
          </w:rPr>
          <w:t>статьи 13</w:t>
        </w:r>
      </w:hyperlink>
      <w:r w:rsidRPr="00F43664">
        <w:rPr>
          <w:rFonts w:ascii="Times New Roman" w:hAnsi="Times New Roman" w:cs="Times New Roman"/>
        </w:rPr>
        <w:t xml:space="preserve"> (в части предоставления льготного проезда на городском пассажирском транспорте), </w:t>
      </w:r>
      <w:hyperlink r:id="rId95" w:history="1">
        <w:r w:rsidRPr="00F43664">
          <w:rPr>
            <w:rFonts w:ascii="Times New Roman" w:hAnsi="Times New Roman" w:cs="Times New Roman"/>
          </w:rPr>
          <w:t>14</w:t>
        </w:r>
      </w:hyperlink>
      <w:r w:rsidRPr="00F43664">
        <w:rPr>
          <w:rFonts w:ascii="Times New Roman" w:hAnsi="Times New Roman" w:cs="Times New Roman"/>
        </w:rPr>
        <w:t xml:space="preserve"> (в части проезда на водном и автомобильном пассажирском транспорте общего пользования регулярного пригородного сообщения)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(далее - лица, имеющие право на бесплатный проезд за счет местных бюджетов).</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13. При формировании проекта бюджета на очередной финансовый (бюджетный) год Министерству финансов представляются расчеты областными и Минским городским финансовыми управлениями раздельно по видам транспорта и сообщений, которые используются в соответствующих административно-территориальных единицах (далее - оказываемые услуги по перевозке пассажиров). Министерство транспорта и коммуникаций представляет данные по областям и г. Минску по перевозкам пассажиров автобусами, городским электрическим транспортом и внутренним водным транспортом раздельно по видам сообщений (городские и </w:t>
      </w:r>
      <w:r w:rsidRPr="00F43664">
        <w:rPr>
          <w:rFonts w:ascii="Times New Roman" w:hAnsi="Times New Roman" w:cs="Times New Roman"/>
        </w:rPr>
        <w:lastRenderedPageBreak/>
        <w:t>пригородные).</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Расчеты должны содержать данные о затратах по перевозкам пассажиров в каждой области и г. Минске в целом по каждому из видов транспорта (автобус, городской электрический транспорт, метро, внутренний водный транспорт) и сообщений (городские, пригородные) с расшифровкой основных статей затрат, об объемах выполняемых работ в натуральном измерении, а также расчеты себестоимости единицы транспортной работы по каждому из видов транспорта (</w:t>
      </w:r>
      <w:proofErr w:type="spellStart"/>
      <w:r w:rsidRPr="00F43664">
        <w:rPr>
          <w:rFonts w:ascii="Times New Roman" w:hAnsi="Times New Roman" w:cs="Times New Roman"/>
        </w:rPr>
        <w:t>машино</w:t>
      </w:r>
      <w:proofErr w:type="spellEnd"/>
      <w:r w:rsidRPr="00F43664">
        <w:rPr>
          <w:rFonts w:ascii="Times New Roman" w:hAnsi="Times New Roman" w:cs="Times New Roman"/>
        </w:rPr>
        <w:t xml:space="preserve">-место-километр, километр пробега, перевезенный пассажир и другие), фактические затраты, плановые затраты прошедшего финансового (бюджетного) года и уточненные в соответствии с настоящим Положением, ожидаемые затраты на текущий, планируемые на следующий финансовый (бюджетный) год, источники их возмещения (субсидии, выручка от реализации билетной продукции с указанием прогнозируемых на очередной финансовый (бюджетный) год тарифов и прочие собственные доходы организаций транспорта) по форме согласно </w:t>
      </w:r>
      <w:hyperlink w:anchor="P1630" w:history="1">
        <w:r w:rsidRPr="00F43664">
          <w:rPr>
            <w:rFonts w:ascii="Times New Roman" w:hAnsi="Times New Roman" w:cs="Times New Roman"/>
          </w:rPr>
          <w:t>приложению 1</w:t>
        </w:r>
      </w:hyperlink>
      <w:r w:rsidRPr="00F43664">
        <w:rPr>
          <w:rFonts w:ascii="Times New Roman" w:hAnsi="Times New Roman" w:cs="Times New Roman"/>
        </w:rPr>
        <w:t xml:space="preserve">. Отдельно представляются данные о потерях доходов: фактические за прошедший, ожидаемые на текущий, планируемые на следующий финансовый (бюджетный) год - общие расходы, связанные с предоставлением льгот на услуги транспорта по форме согласно </w:t>
      </w:r>
      <w:hyperlink w:anchor="P2089" w:history="1">
        <w:r w:rsidRPr="00F43664">
          <w:rPr>
            <w:rFonts w:ascii="Times New Roman" w:hAnsi="Times New Roman" w:cs="Times New Roman"/>
          </w:rPr>
          <w:t>приложению 2</w:t>
        </w:r>
      </w:hyperlink>
      <w:r w:rsidRPr="00F43664">
        <w:rPr>
          <w:rFonts w:ascii="Times New Roman" w:hAnsi="Times New Roman" w:cs="Times New Roman"/>
        </w:rPr>
        <w:t>.</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14. Министерство финансов при подготовке проекта бюджета на очередной финансовый (бюджетный) год на основании анализа материалов, представленных областными, Минским городским финансовыми управлениями и Министерством транспорта и коммуникаций с учетом прогнозных показателей по уровню инфляции, установленных на очередной финансовый (бюджетный) год, а также возможного удорожания автомобильного топлива и электрической энергии, формирует по каждой области и г. Минску сводный расчет плановых затрат, учитываемых при налогообложении (далее - затраты), в части обеспечения перевозок пассажиров автобусами, городским электрическим транспортом и метро в городском сообщении, а также автобусами и внутренним водным транспортом в пригородном сообщении. В случае необходимости Министерство финансов имеет право запросить дополнительные расчеты и обоснования.</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15. Уровень возмещения затрат по перевозке пассажиров в городском и пригородном сообщениях за счет средств местных бюджетов устанавливается в процентах ежегодно в расчетах при подготовке к проекту закона о бюджете на очередной финансовый (бюджетный) год и определяется как доля возмещения плановых затрат субсидиями. Расчетные объемы субсидий на очередной финансовый (бюджетный) год в целом по области (г. Минску) с разбивкой на виды транспорта определяются Министерством финансов и планируются на возмещение части плановых затрат и на компенсацию потерь доходов.</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При формировании бюджетов областей на очередной финансовый (бюджетный) год областные Советы депутатов или по их поручению областные исполнительные комитеты могут предусматривать для районов (городов областного подчинения) уровень возмещения затрат за счет субсидий дифференцированно.</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16. По решениям Советов депутатов или по их поручению соответствующих исполнительных комитетов при принятии и уточнении бюджетов областей и г. Минска на очередной финансовый (бюджетный) год допускается направление бюджетных субсидий на расходы, связанные с оказанием услуг по перевозке пассажиров в городском и пригородном сообщениях, но не относимых на себестоимость этих услуг (на выплаты социального характера, а также на уплату налогов, не относимых на себестоимость продукции (работ, услуг). Областные, Минский городской исполнительные комитеты вправе выработать свои региональные подходы по данному вопросу с учетом условий, установленных настоящим Положением: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увеличение субсидий, направляемых организациям транспорта на расходы, не относимые на себестоимость продукции (работ, услуг), путем сокращения объемов субсидий на покрытие плановой себестоимости услуг по перевозке пассажиров, предусмотренных при принятии (уточнении) вышестоящего бюджета, при формировании и уточнении нижестоящего бюджета допускается только при условии полного возмещения затрат за счет всех источников финансирования;</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lastRenderedPageBreak/>
        <w:t>при принятии на областном (городском, районном) уровне решений о дополнительном выделении субсидий на расходы организаций транспорта, не относимые на себестоимость продукции (работ, услуг), вышестоящий бюджет не несет обязательств по дополнительному выделению финансовых ресурсов на эти цели.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На уровне районов (городов, кроме г. Минска) размеры данных субсидий уточняются согласно решениям соответствующих Советов депутатов или по их поручению решениями исполнительных комитетов (районных администраций) в соответствии с подходами, установленными областными исполнительными комитетами и с учетом условий, определенных настоящим Положением.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Расчетные объемы бюджетных субсидий на указанные цели ежегодно определяются Министерством финансов при формировании проекта республиканского бюджета на очередной финансовый (бюджетный) год в размере 3 процентов от первоначальных плановых затрат по областям и 5 процентов по г. Минску по оказанию этого вида услуг.</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17. Возмещение части затрат из местных бюджетов осуществляется путем перечисления денежных средств на текущие (расчетные) счета получателей субсидий либо на бюджетные счета по согласованию с местными финансовыми органами в пределах плановых назначений, предусмотренных в бюджете на текущий финансовый (бюджетный) год.</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Перечисление субсидий осуществляется в соответствии с законодательством, определяющим порядок перечисления бюджетных средств через органы государственного казначейства, авансовыми платежами с последующим документальным подтверждением фактически сложившихся затрат, подлежащих возмещению из бюджета. По окончании отчетного периода (квартал, год) в качестве документов, подтверждающих обоснованность получения субсидий, представляется расчет сумм затрат, подлежащих возмещению из бюджета. При этом в I квартале текущего финансового (бюджетного) года перечисление субсидий может осуществляться в размере плановых назначений. В каждом последующем квартале перечисление осуществляется с учетом сложившихся результатов работы за предыдущий отчетный период, подтвержденных документально.</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Излишне перечисленная авансовыми платежами сумма принимается к зачету, и следующее перечисление осуществляется за минусом данной суммы, либо очередной платеж увеличивается на сумму, подлежащую </w:t>
      </w:r>
      <w:proofErr w:type="spellStart"/>
      <w:r w:rsidRPr="00F43664">
        <w:rPr>
          <w:rFonts w:ascii="Times New Roman" w:hAnsi="Times New Roman" w:cs="Times New Roman"/>
        </w:rPr>
        <w:t>доперечислению</w:t>
      </w:r>
      <w:proofErr w:type="spellEnd"/>
      <w:r w:rsidRPr="00F43664">
        <w:rPr>
          <w:rFonts w:ascii="Times New Roman" w:hAnsi="Times New Roman" w:cs="Times New Roman"/>
        </w:rPr>
        <w:t xml:space="preserve"> по фактическим результатам работы (в пределах плановых назначений).</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Выделение субсидий организациям транспорта отражается местными финансовыми органами в расходах соответствующих местных бюджетов согласно бюджетной классификации Республики Беларусь. Формы указанных заявок и расчетов, а также сроки перечисления средств местных бюджетов определяются местными финансовыми органами.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18. По результатам работы за квартал, полугодие, 9 месяцев и год, нарастающим итогом с начала года организации транспорта одновременно с бухгалтерской отчетностью представляют финансовым отделам (управлениям) и вышестоящему органу (организации) отчет о финансово-хозяйственной деятельности в части услуг по перевозке пассажиров в городском и пригородном сообщениях и расчет расходов, связанных с предоставлением льгот по проезду за счет местных бюджетов.</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При наличии затрат, не обеспеченных источниками финансирования, а также в случаях значительного превышения отчетных затрат относительно плановых дополнительно к отчету представляются пояснения и анализ причин образовавшихся убытков, соответствие фактических затрат плановым, отражаются убытки (прибыль) от всех видов деятельности организации с расшифровкой на основную и прочую, а также предложения о недопущении роста затрат в дальнейшем и возможных источниках возмещения образовавшихся убытков.</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19. Республиканское унитарное транспортное предприятие "</w:t>
      </w:r>
      <w:proofErr w:type="spellStart"/>
      <w:r w:rsidRPr="00F43664">
        <w:rPr>
          <w:rFonts w:ascii="Times New Roman" w:hAnsi="Times New Roman" w:cs="Times New Roman"/>
        </w:rPr>
        <w:t>Брестгрузавтосервис</w:t>
      </w:r>
      <w:proofErr w:type="spellEnd"/>
      <w:r w:rsidRPr="00F43664">
        <w:rPr>
          <w:rFonts w:ascii="Times New Roman" w:hAnsi="Times New Roman" w:cs="Times New Roman"/>
        </w:rPr>
        <w:t xml:space="preserve">", республиканское автотранспортное территориальное унитарное предприятие </w:t>
      </w:r>
      <w:r w:rsidRPr="00F43664">
        <w:rPr>
          <w:rFonts w:ascii="Times New Roman" w:hAnsi="Times New Roman" w:cs="Times New Roman"/>
        </w:rPr>
        <w:lastRenderedPageBreak/>
        <w:t>"</w:t>
      </w:r>
      <w:proofErr w:type="spellStart"/>
      <w:r w:rsidRPr="00F43664">
        <w:rPr>
          <w:rFonts w:ascii="Times New Roman" w:hAnsi="Times New Roman" w:cs="Times New Roman"/>
        </w:rPr>
        <w:t>Витебскоблавтотранс</w:t>
      </w:r>
      <w:proofErr w:type="spellEnd"/>
      <w:r w:rsidRPr="00F43664">
        <w:rPr>
          <w:rFonts w:ascii="Times New Roman" w:hAnsi="Times New Roman" w:cs="Times New Roman"/>
        </w:rPr>
        <w:t>", республиканское автотранспортное унитарное предприятие "</w:t>
      </w:r>
      <w:proofErr w:type="spellStart"/>
      <w:r w:rsidRPr="00F43664">
        <w:rPr>
          <w:rFonts w:ascii="Times New Roman" w:hAnsi="Times New Roman" w:cs="Times New Roman"/>
        </w:rPr>
        <w:t>Гомельоблавтотранс</w:t>
      </w:r>
      <w:proofErr w:type="spellEnd"/>
      <w:r w:rsidRPr="00F43664">
        <w:rPr>
          <w:rFonts w:ascii="Times New Roman" w:hAnsi="Times New Roman" w:cs="Times New Roman"/>
        </w:rPr>
        <w:t>", республиканское автотранспортное унитарное предприятие "</w:t>
      </w:r>
      <w:proofErr w:type="spellStart"/>
      <w:r w:rsidRPr="00F43664">
        <w:rPr>
          <w:rFonts w:ascii="Times New Roman" w:hAnsi="Times New Roman" w:cs="Times New Roman"/>
        </w:rPr>
        <w:t>Гроднооблавтотранс</w:t>
      </w:r>
      <w:proofErr w:type="spellEnd"/>
      <w:r w:rsidRPr="00F43664">
        <w:rPr>
          <w:rFonts w:ascii="Times New Roman" w:hAnsi="Times New Roman" w:cs="Times New Roman"/>
        </w:rPr>
        <w:t>", республиканское автотранспортное унитарное предприятие "</w:t>
      </w:r>
      <w:proofErr w:type="spellStart"/>
      <w:r w:rsidRPr="00F43664">
        <w:rPr>
          <w:rFonts w:ascii="Times New Roman" w:hAnsi="Times New Roman" w:cs="Times New Roman"/>
        </w:rPr>
        <w:t>Миноблавтотранс</w:t>
      </w:r>
      <w:proofErr w:type="spellEnd"/>
      <w:r w:rsidRPr="00F43664">
        <w:rPr>
          <w:rFonts w:ascii="Times New Roman" w:hAnsi="Times New Roman" w:cs="Times New Roman"/>
        </w:rPr>
        <w:t>", республиканское унитарное могилевское автотранспортное предприятие "</w:t>
      </w:r>
      <w:proofErr w:type="spellStart"/>
      <w:r w:rsidRPr="00F43664">
        <w:rPr>
          <w:rFonts w:ascii="Times New Roman" w:hAnsi="Times New Roman" w:cs="Times New Roman"/>
        </w:rPr>
        <w:t>Облавтотранс</w:t>
      </w:r>
      <w:proofErr w:type="spellEnd"/>
      <w:r w:rsidRPr="00F43664">
        <w:rPr>
          <w:rFonts w:ascii="Times New Roman" w:hAnsi="Times New Roman" w:cs="Times New Roman"/>
        </w:rPr>
        <w:t>" и транспортное коммунальное унитарное предприятие "</w:t>
      </w:r>
      <w:proofErr w:type="spellStart"/>
      <w:r w:rsidRPr="00F43664">
        <w:rPr>
          <w:rFonts w:ascii="Times New Roman" w:hAnsi="Times New Roman" w:cs="Times New Roman"/>
        </w:rPr>
        <w:t>Минсктранс</w:t>
      </w:r>
      <w:proofErr w:type="spellEnd"/>
      <w:r w:rsidRPr="00F43664">
        <w:rPr>
          <w:rFonts w:ascii="Times New Roman" w:hAnsi="Times New Roman" w:cs="Times New Roman"/>
        </w:rPr>
        <w:t xml:space="preserve">" не позднее 15 апреля года, следующего за отчетным, представляют в Министерство транспорта и коммуникаций годовой отчет в целом по области (г. Минску) по видам транспорта, на финансирование которых выделяются средства местных бюджетов, а также анализ источников возмещения затрат по обеспечению пассажирских перевозок по форме согласно </w:t>
      </w:r>
      <w:hyperlink w:anchor="P2149" w:history="1">
        <w:r w:rsidRPr="00F43664">
          <w:rPr>
            <w:rFonts w:ascii="Times New Roman" w:hAnsi="Times New Roman" w:cs="Times New Roman"/>
          </w:rPr>
          <w:t>приложению 3</w:t>
        </w:r>
      </w:hyperlink>
      <w:r w:rsidRPr="00F43664">
        <w:rPr>
          <w:rFonts w:ascii="Times New Roman" w:hAnsi="Times New Roman" w:cs="Times New Roman"/>
        </w:rPr>
        <w:t>. Министерство транспорта и коммуникаций не позднее 30 апреля года, следующего за отчетным, представляет в Министерство финансов годовой сводный отчет по областям (г. Минску).</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20. Контроль за обоснованностью выделения средств республиканского бюджета на возмещение расходов, связанных с предоставлением льгот по проезду, осуществляет Министерство финансов или по его поручению территориальные органы Министерства финансов по областям (г. Минску), а за обоснованностью выделения средств местных бюджетов - местные финансовые органы, а также территориальные органы Министерства финансов по областям (г. Минску).</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1</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 возмещения</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расходов, связанных с предоставлением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льгот отдельным категориям граждан</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по проезду на пассажирском транспорте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общего пользования</w:t>
      </w:r>
    </w:p>
    <w:p w:rsidR="00F43664" w:rsidRPr="00F43664" w:rsidRDefault="00F43664">
      <w:pPr>
        <w:pStyle w:val="ConsPlusNonformat"/>
        <w:jc w:val="both"/>
        <w:rPr>
          <w:rFonts w:ascii="Times New Roman" w:hAnsi="Times New Roman" w:cs="Times New Roman"/>
        </w:rPr>
      </w:pPr>
      <w:bookmarkStart w:id="28" w:name="P1630"/>
      <w:bookmarkEnd w:id="28"/>
      <w:r w:rsidRPr="00F43664">
        <w:rPr>
          <w:rFonts w:ascii="Times New Roman" w:hAnsi="Times New Roman" w:cs="Times New Roman"/>
        </w:rPr>
        <w:t xml:space="preserve">      </w:t>
      </w:r>
      <w:r w:rsidRPr="00F43664">
        <w:rPr>
          <w:rFonts w:ascii="Times New Roman" w:hAnsi="Times New Roman" w:cs="Times New Roman"/>
          <w:b/>
        </w:rPr>
        <w:t>Анализ финансово-хозяйственной деятельности организаций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пассажирского транспорта по основному виду деятельности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(перевозки пассажиров) за ________ год</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Форма</w:t>
      </w:r>
    </w:p>
    <w:p w:rsidR="00F43664" w:rsidRPr="00F43664" w:rsidRDefault="00F43664">
      <w:pPr>
        <w:pStyle w:val="ConsPlusNormal"/>
        <w:rPr>
          <w:rFonts w:ascii="Times New Roman" w:hAnsi="Times New Roman" w:cs="Times New Roman"/>
        </w:rPr>
      </w:pPr>
    </w:p>
    <w:p w:rsidR="00F43664" w:rsidRPr="00F43664" w:rsidRDefault="00F43664">
      <w:pPr>
        <w:rPr>
          <w:rFonts w:ascii="Times New Roman" w:hAnsi="Times New Roman" w:cs="Times New Roman"/>
        </w:rPr>
        <w:sectPr w:rsidR="00F43664" w:rsidRPr="00F4366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2326"/>
        <w:gridCol w:w="1243"/>
        <w:gridCol w:w="931"/>
        <w:gridCol w:w="892"/>
        <w:gridCol w:w="931"/>
        <w:gridCol w:w="889"/>
        <w:gridCol w:w="905"/>
        <w:gridCol w:w="934"/>
      </w:tblGrid>
      <w:tr w:rsidR="00F43664" w:rsidRPr="00F43664">
        <w:tc>
          <w:tcPr>
            <w:tcW w:w="2959" w:type="dxa"/>
            <w:gridSpan w:val="2"/>
            <w:vMerge w:val="restart"/>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Показатели</w:t>
            </w:r>
          </w:p>
        </w:tc>
        <w:tc>
          <w:tcPr>
            <w:tcW w:w="1243"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Единица измерения</w:t>
            </w:r>
          </w:p>
        </w:tc>
        <w:tc>
          <w:tcPr>
            <w:tcW w:w="1823"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Предыдущий год</w:t>
            </w:r>
          </w:p>
        </w:tc>
        <w:tc>
          <w:tcPr>
            <w:tcW w:w="2725" w:type="dxa"/>
            <w:gridSpan w:val="3"/>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Отчетный год</w:t>
            </w:r>
          </w:p>
        </w:tc>
        <w:tc>
          <w:tcPr>
            <w:tcW w:w="934" w:type="dxa"/>
            <w:vMerge w:val="restart"/>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Плани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руемый</w:t>
            </w:r>
            <w:proofErr w:type="spellEnd"/>
            <w:r w:rsidRPr="00F43664">
              <w:rPr>
                <w:rFonts w:ascii="Times New Roman" w:hAnsi="Times New Roman" w:cs="Times New Roman"/>
              </w:rPr>
              <w:t xml:space="preserve"> год</w:t>
            </w:r>
          </w:p>
        </w:tc>
      </w:tr>
      <w:tr w:rsidR="00F43664" w:rsidRPr="00F43664">
        <w:tc>
          <w:tcPr>
            <w:tcW w:w="2959" w:type="dxa"/>
            <w:gridSpan w:val="2"/>
            <w:vMerge/>
            <w:tcBorders>
              <w:top w:val="single" w:sz="4" w:space="0" w:color="auto"/>
              <w:left w:val="nil"/>
              <w:bottom w:val="single" w:sz="4" w:space="0" w:color="auto"/>
            </w:tcBorders>
          </w:tcPr>
          <w:p w:rsidR="00F43664" w:rsidRPr="00F43664" w:rsidRDefault="00F43664">
            <w:pPr>
              <w:rPr>
                <w:rFonts w:ascii="Times New Roman" w:hAnsi="Times New Roman" w:cs="Times New Roman"/>
              </w:rPr>
            </w:pPr>
          </w:p>
        </w:tc>
        <w:tc>
          <w:tcPr>
            <w:tcW w:w="1243"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93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уточ</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ненный</w:t>
            </w:r>
            <w:proofErr w:type="spellEnd"/>
            <w:r w:rsidRPr="00F43664">
              <w:rPr>
                <w:rFonts w:ascii="Times New Roman" w:hAnsi="Times New Roman" w:cs="Times New Roman"/>
              </w:rPr>
              <w:t xml:space="preserve"> план</w:t>
            </w:r>
          </w:p>
        </w:tc>
        <w:tc>
          <w:tcPr>
            <w:tcW w:w="892"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факти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ческое</w:t>
            </w:r>
            <w:proofErr w:type="spellEnd"/>
            <w:r w:rsidRPr="00F43664">
              <w:rPr>
                <w:rFonts w:ascii="Times New Roman" w:hAnsi="Times New Roman" w:cs="Times New Roman"/>
              </w:rPr>
              <w:t xml:space="preserve"> </w:t>
            </w:r>
            <w:proofErr w:type="spellStart"/>
            <w:r w:rsidRPr="00F43664">
              <w:rPr>
                <w:rFonts w:ascii="Times New Roman" w:hAnsi="Times New Roman" w:cs="Times New Roman"/>
              </w:rPr>
              <w:t>испол</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нение</w:t>
            </w:r>
            <w:proofErr w:type="spellEnd"/>
          </w:p>
        </w:tc>
        <w:tc>
          <w:tcPr>
            <w:tcW w:w="931"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уточ</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ненный</w:t>
            </w:r>
            <w:proofErr w:type="spellEnd"/>
            <w:r w:rsidRPr="00F43664">
              <w:rPr>
                <w:rFonts w:ascii="Times New Roman" w:hAnsi="Times New Roman" w:cs="Times New Roman"/>
              </w:rPr>
              <w:t xml:space="preserve"> план</w:t>
            </w:r>
          </w:p>
        </w:tc>
        <w:tc>
          <w:tcPr>
            <w:tcW w:w="889"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испол</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нено</w:t>
            </w:r>
            <w:proofErr w:type="spellEnd"/>
          </w:p>
        </w:tc>
        <w:tc>
          <w:tcPr>
            <w:tcW w:w="905"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ожида</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емое</w:t>
            </w:r>
            <w:proofErr w:type="spellEnd"/>
            <w:r w:rsidRPr="00F43664">
              <w:rPr>
                <w:rFonts w:ascii="Times New Roman" w:hAnsi="Times New Roman" w:cs="Times New Roman"/>
              </w:rPr>
              <w:t xml:space="preserve"> </w:t>
            </w:r>
            <w:proofErr w:type="spellStart"/>
            <w:r w:rsidRPr="00F43664">
              <w:rPr>
                <w:rFonts w:ascii="Times New Roman" w:hAnsi="Times New Roman" w:cs="Times New Roman"/>
              </w:rPr>
              <w:t>испол</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нение</w:t>
            </w:r>
            <w:proofErr w:type="spellEnd"/>
          </w:p>
        </w:tc>
        <w:tc>
          <w:tcPr>
            <w:tcW w:w="934" w:type="dxa"/>
            <w:vMerge/>
            <w:tcBorders>
              <w:top w:val="single" w:sz="4" w:space="0" w:color="auto"/>
              <w:bottom w:val="single" w:sz="4" w:space="0" w:color="auto"/>
              <w:right w:val="nil"/>
            </w:tcBorders>
          </w:tcPr>
          <w:p w:rsidR="00F43664" w:rsidRPr="00F43664" w:rsidRDefault="00F43664">
            <w:pPr>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single" w:sz="4" w:space="0" w:color="auto"/>
              <w:left w:val="nil"/>
              <w:bottom w:val="nil"/>
              <w:right w:val="nil"/>
            </w:tcBorders>
          </w:tcPr>
          <w:p w:rsidR="00F43664" w:rsidRPr="00F43664" w:rsidRDefault="00F43664">
            <w:pPr>
              <w:pStyle w:val="ConsPlusNormal"/>
              <w:jc w:val="center"/>
              <w:rPr>
                <w:rFonts w:ascii="Times New Roman" w:hAnsi="Times New Roman" w:cs="Times New Roman"/>
              </w:rPr>
            </w:pPr>
            <w:bookmarkStart w:id="29" w:name="P1646"/>
            <w:bookmarkEnd w:id="29"/>
            <w:r w:rsidRPr="00F43664">
              <w:rPr>
                <w:rFonts w:ascii="Times New Roman" w:hAnsi="Times New Roman" w:cs="Times New Roman"/>
              </w:rPr>
              <w:t>1.</w:t>
            </w:r>
          </w:p>
        </w:tc>
        <w:tc>
          <w:tcPr>
            <w:tcW w:w="2326"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Выручка по тарифам</w:t>
            </w:r>
          </w:p>
        </w:tc>
        <w:tc>
          <w:tcPr>
            <w:tcW w:w="1243"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0" w:name="P1655"/>
            <w:bookmarkEnd w:id="30"/>
            <w:r w:rsidRPr="00F43664">
              <w:rPr>
                <w:rFonts w:ascii="Times New Roman" w:hAnsi="Times New Roman" w:cs="Times New Roman"/>
              </w:rPr>
              <w:t>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Налоги из выручки</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1" w:name="P1664"/>
            <w:bookmarkEnd w:id="31"/>
            <w:r w:rsidRPr="00F43664">
              <w:rPr>
                <w:rFonts w:ascii="Times New Roman" w:hAnsi="Times New Roman" w:cs="Times New Roman"/>
              </w:rPr>
              <w:t>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Выручка за вычетом налогов из выручки (</w:t>
            </w:r>
            <w:hyperlink w:anchor="P1646" w:history="1">
              <w:r w:rsidRPr="00F43664">
                <w:rPr>
                  <w:rFonts w:ascii="Times New Roman" w:hAnsi="Times New Roman" w:cs="Times New Roman"/>
                </w:rPr>
                <w:t>пункт 1</w:t>
              </w:r>
            </w:hyperlink>
            <w:r w:rsidRPr="00F43664">
              <w:rPr>
                <w:rFonts w:ascii="Times New Roman" w:hAnsi="Times New Roman" w:cs="Times New Roman"/>
              </w:rPr>
              <w:t xml:space="preserve"> - </w:t>
            </w:r>
            <w:hyperlink w:anchor="P1655" w:history="1">
              <w:r w:rsidRPr="00F43664">
                <w:rPr>
                  <w:rFonts w:ascii="Times New Roman" w:hAnsi="Times New Roman" w:cs="Times New Roman"/>
                </w:rPr>
                <w:t>пункт 2</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2" w:name="P1673"/>
            <w:bookmarkEnd w:id="32"/>
            <w:r w:rsidRPr="00F43664">
              <w:rPr>
                <w:rFonts w:ascii="Times New Roman" w:hAnsi="Times New Roman" w:cs="Times New Roman"/>
              </w:rPr>
              <w:t>4.</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Субсидии из бюджета на возмещение части затрат</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3" w:name="P1682"/>
            <w:bookmarkEnd w:id="33"/>
            <w:r w:rsidRPr="00F43664">
              <w:rPr>
                <w:rFonts w:ascii="Times New Roman" w:hAnsi="Times New Roman" w:cs="Times New Roman"/>
              </w:rPr>
              <w:t>5.</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Доходы - всего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673" w:history="1">
              <w:r w:rsidRPr="00F43664">
                <w:rPr>
                  <w:rFonts w:ascii="Times New Roman" w:hAnsi="Times New Roman" w:cs="Times New Roman"/>
                </w:rPr>
                <w:t>пункт 4</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4" w:name="P1691"/>
            <w:bookmarkEnd w:id="34"/>
            <w:r w:rsidRPr="00F43664">
              <w:rPr>
                <w:rFonts w:ascii="Times New Roman" w:hAnsi="Times New Roman" w:cs="Times New Roman"/>
              </w:rPr>
              <w:t>6.</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Затраты, относимые на себестоимость, - всего</w:t>
            </w:r>
            <w:r w:rsidRPr="00F43664">
              <w:rPr>
                <w:rFonts w:ascii="Times New Roman" w:hAnsi="Times New Roman" w:cs="Times New Roman"/>
              </w:rPr>
              <w:br/>
            </w:r>
            <w:r w:rsidRPr="00F43664">
              <w:rPr>
                <w:rFonts w:ascii="Times New Roman" w:hAnsi="Times New Roman" w:cs="Times New Roman"/>
              </w:rPr>
              <w:br/>
              <w:t>в том числе расходы (затраты) на:</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оплату труда</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начисления на заработную плату</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топливо</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6.4.</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электроэнергия и </w:t>
            </w:r>
            <w:proofErr w:type="spellStart"/>
            <w:r w:rsidRPr="00F43664">
              <w:rPr>
                <w:rFonts w:ascii="Times New Roman" w:hAnsi="Times New Roman" w:cs="Times New Roman"/>
              </w:rPr>
              <w:t>теплоэнергия</w:t>
            </w:r>
            <w:proofErr w:type="spellEnd"/>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6.5.</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смазочные материалы</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6.6.</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амортизация основных средств и нематериальных активов</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6.7.</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ремонт шин</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6.8.</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ремонт и техническое обслуживание транспортных средств</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6.9.</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налоги, включаемые в себестоимость, - всего</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из них:</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6.9.1.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земельный</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6.9.2.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экологический</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6.9.3.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другие (расшифровать)</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6.10.</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общехозяйственные расходы - всего</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 том числе материальные</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7.</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Финансовый результат (прибыль (+), убыток (-) (</w:t>
            </w:r>
            <w:hyperlink w:anchor="P1691" w:history="1">
              <w:r w:rsidRPr="00F43664">
                <w:rPr>
                  <w:rFonts w:ascii="Times New Roman" w:hAnsi="Times New Roman" w:cs="Times New Roman"/>
                </w:rPr>
                <w:t>пункты 6</w:t>
              </w:r>
            </w:hyperlink>
            <w:r w:rsidRPr="00F43664">
              <w:rPr>
                <w:rFonts w:ascii="Times New Roman" w:hAnsi="Times New Roman" w:cs="Times New Roman"/>
              </w:rPr>
              <w:t xml:space="preserve"> - </w:t>
            </w:r>
            <w:hyperlink w:anchor="P1682" w:history="1">
              <w:r w:rsidRPr="00F43664">
                <w:rPr>
                  <w:rFonts w:ascii="Times New Roman" w:hAnsi="Times New Roman" w:cs="Times New Roman"/>
                </w:rPr>
                <w:t>5</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8.</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Субсидии, направляемые на выплаты социального характера, включая </w:t>
            </w:r>
            <w:r w:rsidRPr="00F43664">
              <w:rPr>
                <w:rFonts w:ascii="Times New Roman" w:hAnsi="Times New Roman" w:cs="Times New Roman"/>
              </w:rPr>
              <w:lastRenderedPageBreak/>
              <w:t>уплату налога на недвижимость, - всего</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 том числе налог на недвижимость</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9684" w:type="dxa"/>
            <w:gridSpan w:val="9"/>
            <w:tcBorders>
              <w:top w:val="nil"/>
              <w:left w:val="nil"/>
              <w:bottom w:val="nil"/>
              <w:right w:val="nil"/>
            </w:tcBorders>
          </w:tcPr>
          <w:p w:rsidR="00F43664" w:rsidRPr="00F43664" w:rsidRDefault="00F43664">
            <w:pPr>
              <w:pStyle w:val="ConsPlusNormal"/>
              <w:rPr>
                <w:rFonts w:ascii="Times New Roman" w:hAnsi="Times New Roman" w:cs="Times New Roman"/>
              </w:rPr>
            </w:pPr>
            <w:proofErr w:type="spellStart"/>
            <w:r w:rsidRPr="00F43664">
              <w:rPr>
                <w:rFonts w:ascii="Times New Roman" w:hAnsi="Times New Roman" w:cs="Times New Roman"/>
              </w:rPr>
              <w:t>Справочно</w:t>
            </w:r>
            <w:proofErr w:type="spellEnd"/>
            <w:r w:rsidRPr="00F43664">
              <w:rPr>
                <w:rFonts w:ascii="Times New Roman" w:hAnsi="Times New Roman" w:cs="Times New Roman"/>
              </w:rPr>
              <w:t>:</w:t>
            </w: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9.</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Объем выполненной транспортной работы:</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5" w:name="P1872"/>
            <w:bookmarkEnd w:id="35"/>
            <w:r w:rsidRPr="00F43664">
              <w:rPr>
                <w:rFonts w:ascii="Times New Roman" w:hAnsi="Times New Roman" w:cs="Times New Roman"/>
              </w:rPr>
              <w:t>9.1.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количество перевезенных пассажиров</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6" w:name="P1881"/>
            <w:bookmarkEnd w:id="36"/>
            <w:r w:rsidRPr="00F43664">
              <w:rPr>
                <w:rFonts w:ascii="Times New Roman" w:hAnsi="Times New Roman" w:cs="Times New Roman"/>
              </w:rPr>
              <w:t>9.2.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общий пробег</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7" w:name="P1890"/>
            <w:bookmarkEnd w:id="37"/>
            <w:r w:rsidRPr="00F43664">
              <w:rPr>
                <w:rFonts w:ascii="Times New Roman" w:hAnsi="Times New Roman" w:cs="Times New Roman"/>
              </w:rPr>
              <w:t>9.3.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пассажирооборот</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bookmarkStart w:id="38" w:name="P1899"/>
            <w:bookmarkEnd w:id="38"/>
            <w:r w:rsidRPr="00F43664">
              <w:rPr>
                <w:rFonts w:ascii="Times New Roman" w:hAnsi="Times New Roman" w:cs="Times New Roman"/>
              </w:rPr>
              <w:t>9.4.</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proofErr w:type="spellStart"/>
            <w:r w:rsidRPr="00F43664">
              <w:rPr>
                <w:rFonts w:ascii="Times New Roman" w:hAnsi="Times New Roman" w:cs="Times New Roman"/>
              </w:rPr>
              <w:t>машино</w:t>
            </w:r>
            <w:proofErr w:type="spellEnd"/>
            <w:r w:rsidRPr="00F43664">
              <w:rPr>
                <w:rFonts w:ascii="Times New Roman" w:hAnsi="Times New Roman" w:cs="Times New Roman"/>
              </w:rPr>
              <w:t>-место-км</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10.</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Проценты возмещения затрат - всего (</w:t>
            </w:r>
            <w:hyperlink w:anchor="P1682" w:history="1">
              <w:r w:rsidRPr="00F43664">
                <w:rPr>
                  <w:rFonts w:ascii="Times New Roman" w:hAnsi="Times New Roman" w:cs="Times New Roman"/>
                </w:rPr>
                <w:t>пункт 5</w:t>
              </w:r>
            </w:hyperlink>
            <w:r w:rsidRPr="00F43664">
              <w:rPr>
                <w:rFonts w:ascii="Times New Roman" w:hAnsi="Times New Roman" w:cs="Times New Roman"/>
              </w:rPr>
              <w:t xml:space="preserve"> /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x 100):</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10.1.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тарифами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x 100)</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10.2.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субсидиями из бюджета (</w:t>
            </w:r>
            <w:hyperlink w:anchor="P1673" w:history="1">
              <w:r w:rsidRPr="00F43664">
                <w:rPr>
                  <w:rFonts w:ascii="Times New Roman" w:hAnsi="Times New Roman" w:cs="Times New Roman"/>
                </w:rPr>
                <w:t>пункт 4</w:t>
              </w:r>
            </w:hyperlink>
            <w:r w:rsidRPr="00F43664">
              <w:rPr>
                <w:rFonts w:ascii="Times New Roman" w:hAnsi="Times New Roman" w:cs="Times New Roman"/>
              </w:rPr>
              <w:t xml:space="preserve"> /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x 100)</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Затраты на единицу транспортной работы:</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11.1.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перевезенного пассажира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 </w:t>
            </w:r>
            <w:hyperlink w:anchor="P1872" w:history="1">
              <w:r w:rsidRPr="00F43664">
                <w:rPr>
                  <w:rFonts w:ascii="Times New Roman" w:hAnsi="Times New Roman" w:cs="Times New Roman"/>
                </w:rPr>
                <w:t>подпункт 9.1</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11.2.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км пробега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 </w:t>
            </w:r>
            <w:hyperlink w:anchor="P1881" w:history="1">
              <w:r w:rsidRPr="00F43664">
                <w:rPr>
                  <w:rFonts w:ascii="Times New Roman" w:hAnsi="Times New Roman" w:cs="Times New Roman"/>
                </w:rPr>
                <w:t>подпункт 9.2</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11.3.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пассажиро</w:t>
            </w:r>
            <w:proofErr w:type="spellEnd"/>
            <w:r w:rsidRPr="00F43664">
              <w:rPr>
                <w:rFonts w:ascii="Times New Roman" w:hAnsi="Times New Roman" w:cs="Times New Roman"/>
              </w:rPr>
              <w:t>-км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 </w:t>
            </w:r>
            <w:hyperlink w:anchor="P1890" w:history="1">
              <w:r w:rsidRPr="00F43664">
                <w:rPr>
                  <w:rFonts w:ascii="Times New Roman" w:hAnsi="Times New Roman" w:cs="Times New Roman"/>
                </w:rPr>
                <w:t>подпункт 9.3</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11.4.</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машино</w:t>
            </w:r>
            <w:proofErr w:type="spellEnd"/>
            <w:r w:rsidRPr="00F43664">
              <w:rPr>
                <w:rFonts w:ascii="Times New Roman" w:hAnsi="Times New Roman" w:cs="Times New Roman"/>
              </w:rPr>
              <w:t>-место-км (</w:t>
            </w:r>
            <w:hyperlink w:anchor="P1691" w:history="1">
              <w:r w:rsidRPr="00F43664">
                <w:rPr>
                  <w:rFonts w:ascii="Times New Roman" w:hAnsi="Times New Roman" w:cs="Times New Roman"/>
                </w:rPr>
                <w:t>пункт 6</w:t>
              </w:r>
            </w:hyperlink>
            <w:r w:rsidRPr="00F43664">
              <w:rPr>
                <w:rFonts w:ascii="Times New Roman" w:hAnsi="Times New Roman" w:cs="Times New Roman"/>
              </w:rPr>
              <w:t xml:space="preserve"> / </w:t>
            </w:r>
            <w:hyperlink w:anchor="P1899" w:history="1">
              <w:r w:rsidRPr="00F43664">
                <w:rPr>
                  <w:rFonts w:ascii="Times New Roman" w:hAnsi="Times New Roman" w:cs="Times New Roman"/>
                </w:rPr>
                <w:t>подпункт 9.4</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Выручка по тарифам (за вычетом налогов и сборов из выручки) на единицу транспортной работы:</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12.1.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перевезенного пассажира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872" w:history="1">
              <w:r w:rsidRPr="00F43664">
                <w:rPr>
                  <w:rFonts w:ascii="Times New Roman" w:hAnsi="Times New Roman" w:cs="Times New Roman"/>
                </w:rPr>
                <w:t>подпункт 9.1</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12.2.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км пробега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881" w:history="1">
              <w:r w:rsidRPr="00F43664">
                <w:rPr>
                  <w:rFonts w:ascii="Times New Roman" w:hAnsi="Times New Roman" w:cs="Times New Roman"/>
                </w:rPr>
                <w:t>подпункт 9.2</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12.3.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пассажиро</w:t>
            </w:r>
            <w:proofErr w:type="spellEnd"/>
            <w:r w:rsidRPr="00F43664">
              <w:rPr>
                <w:rFonts w:ascii="Times New Roman" w:hAnsi="Times New Roman" w:cs="Times New Roman"/>
              </w:rPr>
              <w:t>-км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890" w:history="1">
              <w:r w:rsidRPr="00F43664">
                <w:rPr>
                  <w:rFonts w:ascii="Times New Roman" w:hAnsi="Times New Roman" w:cs="Times New Roman"/>
                </w:rPr>
                <w:t>подпункт 9.3</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12.4.</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машино</w:t>
            </w:r>
            <w:proofErr w:type="spellEnd"/>
            <w:r w:rsidRPr="00F43664">
              <w:rPr>
                <w:rFonts w:ascii="Times New Roman" w:hAnsi="Times New Roman" w:cs="Times New Roman"/>
              </w:rPr>
              <w:t>-место-км (</w:t>
            </w:r>
            <w:hyperlink w:anchor="P1664" w:history="1">
              <w:r w:rsidRPr="00F43664">
                <w:rPr>
                  <w:rFonts w:ascii="Times New Roman" w:hAnsi="Times New Roman" w:cs="Times New Roman"/>
                </w:rPr>
                <w:t>пункт 3</w:t>
              </w:r>
            </w:hyperlink>
            <w:r w:rsidRPr="00F43664">
              <w:rPr>
                <w:rFonts w:ascii="Times New Roman" w:hAnsi="Times New Roman" w:cs="Times New Roman"/>
              </w:rPr>
              <w:t xml:space="preserve"> / </w:t>
            </w:r>
            <w:hyperlink w:anchor="P1899" w:history="1">
              <w:r w:rsidRPr="00F43664">
                <w:rPr>
                  <w:rFonts w:ascii="Times New Roman" w:hAnsi="Times New Roman" w:cs="Times New Roman"/>
                </w:rPr>
                <w:t>подпункт 9.3</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Субсидии на единицу транспортной работы:</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13.1.</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перевезенного пассажира (</w:t>
            </w:r>
            <w:hyperlink w:anchor="P1673" w:history="1">
              <w:r w:rsidRPr="00F43664">
                <w:rPr>
                  <w:rFonts w:ascii="Times New Roman" w:hAnsi="Times New Roman" w:cs="Times New Roman"/>
                </w:rPr>
                <w:t>пункт 4</w:t>
              </w:r>
            </w:hyperlink>
            <w:r w:rsidRPr="00F43664">
              <w:rPr>
                <w:rFonts w:ascii="Times New Roman" w:hAnsi="Times New Roman" w:cs="Times New Roman"/>
              </w:rPr>
              <w:t xml:space="preserve"> / </w:t>
            </w:r>
            <w:hyperlink w:anchor="P1872" w:history="1">
              <w:r w:rsidRPr="00F43664">
                <w:rPr>
                  <w:rFonts w:ascii="Times New Roman" w:hAnsi="Times New Roman" w:cs="Times New Roman"/>
                </w:rPr>
                <w:t>подпункт 9.1</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13.2.</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на 1 км пробега (</w:t>
            </w:r>
            <w:hyperlink w:anchor="P1673" w:history="1">
              <w:r w:rsidRPr="00F43664">
                <w:rPr>
                  <w:rFonts w:ascii="Times New Roman" w:hAnsi="Times New Roman" w:cs="Times New Roman"/>
                </w:rPr>
                <w:t>пункт 4</w:t>
              </w:r>
            </w:hyperlink>
            <w:r w:rsidRPr="00F43664">
              <w:rPr>
                <w:rFonts w:ascii="Times New Roman" w:hAnsi="Times New Roman" w:cs="Times New Roman"/>
              </w:rPr>
              <w:t xml:space="preserve"> / </w:t>
            </w:r>
            <w:hyperlink w:anchor="P1881" w:history="1">
              <w:r w:rsidRPr="00F43664">
                <w:rPr>
                  <w:rFonts w:ascii="Times New Roman" w:hAnsi="Times New Roman" w:cs="Times New Roman"/>
                </w:rPr>
                <w:t>подпункт 9.2</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13.3.</w:t>
            </w:r>
          </w:p>
        </w:tc>
        <w:tc>
          <w:tcPr>
            <w:tcW w:w="2326"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пассажиро</w:t>
            </w:r>
            <w:proofErr w:type="spellEnd"/>
            <w:r w:rsidRPr="00F43664">
              <w:rPr>
                <w:rFonts w:ascii="Times New Roman" w:hAnsi="Times New Roman" w:cs="Times New Roman"/>
              </w:rPr>
              <w:t>-км (</w:t>
            </w:r>
            <w:hyperlink w:anchor="P1673" w:history="1">
              <w:r w:rsidRPr="00F43664">
                <w:rPr>
                  <w:rFonts w:ascii="Times New Roman" w:hAnsi="Times New Roman" w:cs="Times New Roman"/>
                </w:rPr>
                <w:t>пункт 4</w:t>
              </w:r>
            </w:hyperlink>
            <w:r w:rsidRPr="00F43664">
              <w:rPr>
                <w:rFonts w:ascii="Times New Roman" w:hAnsi="Times New Roman" w:cs="Times New Roman"/>
              </w:rPr>
              <w:t xml:space="preserve"> / </w:t>
            </w:r>
            <w:hyperlink w:anchor="P1890" w:history="1">
              <w:r w:rsidRPr="00F43664">
                <w:rPr>
                  <w:rFonts w:ascii="Times New Roman" w:hAnsi="Times New Roman" w:cs="Times New Roman"/>
                </w:rPr>
                <w:t>подпункт 9.3</w:t>
              </w:r>
            </w:hyperlink>
            <w:r w:rsidRPr="00F43664">
              <w:rPr>
                <w:rFonts w:ascii="Times New Roman" w:hAnsi="Times New Roman" w:cs="Times New Roman"/>
              </w:rPr>
              <w:t>)</w:t>
            </w:r>
          </w:p>
        </w:tc>
        <w:tc>
          <w:tcPr>
            <w:tcW w:w="1243"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633" w:type="dxa"/>
            <w:tcBorders>
              <w:top w:val="nil"/>
              <w:left w:val="nil"/>
              <w:bottom w:val="single" w:sz="4" w:space="0" w:color="auto"/>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13.4.</w:t>
            </w:r>
          </w:p>
        </w:tc>
        <w:tc>
          <w:tcPr>
            <w:tcW w:w="2326"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на 1 </w:t>
            </w:r>
            <w:proofErr w:type="spellStart"/>
            <w:r w:rsidRPr="00F43664">
              <w:rPr>
                <w:rFonts w:ascii="Times New Roman" w:hAnsi="Times New Roman" w:cs="Times New Roman"/>
              </w:rPr>
              <w:t>машино</w:t>
            </w:r>
            <w:proofErr w:type="spellEnd"/>
            <w:r w:rsidRPr="00F43664">
              <w:rPr>
                <w:rFonts w:ascii="Times New Roman" w:hAnsi="Times New Roman" w:cs="Times New Roman"/>
              </w:rPr>
              <w:t>-место-км (</w:t>
            </w:r>
            <w:hyperlink w:anchor="P1673" w:history="1">
              <w:r w:rsidRPr="00F43664">
                <w:rPr>
                  <w:rFonts w:ascii="Times New Roman" w:hAnsi="Times New Roman" w:cs="Times New Roman"/>
                </w:rPr>
                <w:t>пункт 4</w:t>
              </w:r>
            </w:hyperlink>
            <w:r w:rsidRPr="00F43664">
              <w:rPr>
                <w:rFonts w:ascii="Times New Roman" w:hAnsi="Times New Roman" w:cs="Times New Roman"/>
              </w:rPr>
              <w:t xml:space="preserve"> / </w:t>
            </w:r>
            <w:hyperlink w:anchor="P1899" w:history="1">
              <w:r w:rsidRPr="00F43664">
                <w:rPr>
                  <w:rFonts w:ascii="Times New Roman" w:hAnsi="Times New Roman" w:cs="Times New Roman"/>
                </w:rPr>
                <w:t>подпункт 9.4</w:t>
              </w:r>
            </w:hyperlink>
            <w:r w:rsidRPr="00F43664">
              <w:rPr>
                <w:rFonts w:ascii="Times New Roman" w:hAnsi="Times New Roman" w:cs="Times New Roman"/>
              </w:rPr>
              <w:t>)</w:t>
            </w:r>
          </w:p>
        </w:tc>
        <w:tc>
          <w:tcPr>
            <w:tcW w:w="1243"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892"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3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889"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0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93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Данная  форма  заполняется  отдельно по перевозкам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пассажиров  в  городском  сообщении  по  каждому из видов транспорта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(автобус,  городской электрический транспорт, метрополитен), а также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в   пригородном   сообщении   -   автобусами   и  внутренним  водным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транспортом.</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2</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 возмещения</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расходов, связанных с предоставлением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льгот отдельным категориям граждан</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по проезду на пассажирском транспорте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общего пользования</w:t>
      </w:r>
    </w:p>
    <w:p w:rsidR="00F43664" w:rsidRPr="00F43664" w:rsidRDefault="00F43664">
      <w:pPr>
        <w:pStyle w:val="ConsPlusNonformat"/>
        <w:jc w:val="both"/>
        <w:rPr>
          <w:rFonts w:ascii="Times New Roman" w:hAnsi="Times New Roman" w:cs="Times New Roman"/>
        </w:rPr>
      </w:pPr>
      <w:bookmarkStart w:id="39" w:name="P2089"/>
      <w:bookmarkEnd w:id="39"/>
      <w:r w:rsidRPr="00F43664">
        <w:rPr>
          <w:rFonts w:ascii="Times New Roman" w:hAnsi="Times New Roman" w:cs="Times New Roman"/>
        </w:rPr>
        <w:t xml:space="preserve">    </w:t>
      </w:r>
      <w:r w:rsidRPr="00F43664">
        <w:rPr>
          <w:rFonts w:ascii="Times New Roman" w:hAnsi="Times New Roman" w:cs="Times New Roman"/>
          <w:b/>
        </w:rPr>
        <w:t>Расчет расходов, связанных с предоставлением льгот на услуги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транспорта отдельным категориям граждан</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за ________ год</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Форма</w:t>
      </w:r>
    </w:p>
    <w:p w:rsidR="00F43664" w:rsidRPr="00F43664" w:rsidRDefault="00F43664">
      <w:pPr>
        <w:pStyle w:val="ConsPlusNormal"/>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504"/>
        <w:gridCol w:w="1200"/>
        <w:gridCol w:w="1491"/>
        <w:gridCol w:w="756"/>
        <w:gridCol w:w="1529"/>
        <w:gridCol w:w="1675"/>
      </w:tblGrid>
      <w:tr w:rsidR="00F43664" w:rsidRPr="00F43664">
        <w:tc>
          <w:tcPr>
            <w:tcW w:w="2986" w:type="dxa"/>
            <w:gridSpan w:val="2"/>
            <w:vMerge w:val="restart"/>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Показатели</w:t>
            </w:r>
          </w:p>
        </w:tc>
        <w:tc>
          <w:tcPr>
            <w:tcW w:w="1200"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Единица измерения</w:t>
            </w:r>
          </w:p>
        </w:tc>
        <w:tc>
          <w:tcPr>
            <w:tcW w:w="1491" w:type="dxa"/>
            <w:vMerge w:val="restart"/>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Предыдущий год</w:t>
            </w:r>
          </w:p>
        </w:tc>
        <w:tc>
          <w:tcPr>
            <w:tcW w:w="2285" w:type="dxa"/>
            <w:gridSpan w:val="2"/>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Отчетный год</w:t>
            </w:r>
          </w:p>
        </w:tc>
        <w:tc>
          <w:tcPr>
            <w:tcW w:w="1675" w:type="dxa"/>
            <w:vMerge w:val="restart"/>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Планируемый год</w:t>
            </w:r>
          </w:p>
        </w:tc>
      </w:tr>
      <w:tr w:rsidR="00F43664" w:rsidRPr="00F43664">
        <w:tc>
          <w:tcPr>
            <w:tcW w:w="2986" w:type="dxa"/>
            <w:gridSpan w:val="2"/>
            <w:vMerge/>
            <w:tcBorders>
              <w:top w:val="single" w:sz="4" w:space="0" w:color="auto"/>
              <w:left w:val="nil"/>
              <w:bottom w:val="single" w:sz="4" w:space="0" w:color="auto"/>
            </w:tcBorders>
          </w:tcPr>
          <w:p w:rsidR="00F43664" w:rsidRPr="00F43664" w:rsidRDefault="00F43664">
            <w:pPr>
              <w:rPr>
                <w:rFonts w:ascii="Times New Roman" w:hAnsi="Times New Roman" w:cs="Times New Roman"/>
              </w:rPr>
            </w:pPr>
          </w:p>
        </w:tc>
        <w:tc>
          <w:tcPr>
            <w:tcW w:w="1200"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1491" w:type="dxa"/>
            <w:vMerge/>
            <w:tcBorders>
              <w:top w:val="single" w:sz="4" w:space="0" w:color="auto"/>
              <w:bottom w:val="single" w:sz="4" w:space="0" w:color="auto"/>
            </w:tcBorders>
          </w:tcPr>
          <w:p w:rsidR="00F43664" w:rsidRPr="00F43664" w:rsidRDefault="00F43664">
            <w:pPr>
              <w:rPr>
                <w:rFonts w:ascii="Times New Roman" w:hAnsi="Times New Roman" w:cs="Times New Roman"/>
              </w:rPr>
            </w:pPr>
          </w:p>
        </w:tc>
        <w:tc>
          <w:tcPr>
            <w:tcW w:w="756"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план</w:t>
            </w:r>
          </w:p>
        </w:tc>
        <w:tc>
          <w:tcPr>
            <w:tcW w:w="1529"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ожидаемое исполнение</w:t>
            </w:r>
          </w:p>
        </w:tc>
        <w:tc>
          <w:tcPr>
            <w:tcW w:w="1675" w:type="dxa"/>
            <w:vMerge/>
            <w:tcBorders>
              <w:top w:val="single" w:sz="4" w:space="0" w:color="auto"/>
              <w:bottom w:val="single" w:sz="4" w:space="0" w:color="auto"/>
              <w:right w:val="nil"/>
            </w:tcBorders>
          </w:tcPr>
          <w:p w:rsidR="00F43664" w:rsidRPr="00F43664" w:rsidRDefault="00F43664">
            <w:pPr>
              <w:rPr>
                <w:rFonts w:ascii="Times New Roman" w:hAnsi="Times New Roman" w:cs="Times New Roman"/>
              </w:rPr>
            </w:pPr>
          </w:p>
        </w:tc>
      </w:tr>
      <w:tr w:rsidR="00F43664" w:rsidRPr="00F43664">
        <w:tblPrEx>
          <w:tblBorders>
            <w:insideH w:val="none" w:sz="0" w:space="0" w:color="auto"/>
            <w:insideV w:val="none" w:sz="0" w:space="0" w:color="auto"/>
          </w:tblBorders>
        </w:tblPrEx>
        <w:tc>
          <w:tcPr>
            <w:tcW w:w="482" w:type="dxa"/>
            <w:tcBorders>
              <w:top w:val="single" w:sz="4" w:space="0" w:color="auto"/>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w:t>
            </w:r>
          </w:p>
        </w:tc>
        <w:tc>
          <w:tcPr>
            <w:tcW w:w="2504"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Расходы, связанные с предоставлением льгот на услуги транспорта - всего</w:t>
            </w:r>
          </w:p>
        </w:tc>
        <w:tc>
          <w:tcPr>
            <w:tcW w:w="120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491"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756"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529"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675"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2"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2504" w:type="dxa"/>
            <w:tcBorders>
              <w:top w:val="nil"/>
              <w:left w:val="nil"/>
              <w:bottom w:val="nil"/>
              <w:right w:val="nil"/>
            </w:tcBorders>
          </w:tcPr>
          <w:p w:rsidR="00F43664" w:rsidRPr="00F43664" w:rsidRDefault="00F43664">
            <w:pPr>
              <w:pStyle w:val="ConsPlusNormal"/>
              <w:rPr>
                <w:rFonts w:ascii="Times New Roman" w:hAnsi="Times New Roman" w:cs="Times New Roman"/>
              </w:rPr>
            </w:pPr>
            <w:proofErr w:type="spellStart"/>
            <w:r w:rsidRPr="00F43664">
              <w:rPr>
                <w:rFonts w:ascii="Times New Roman" w:hAnsi="Times New Roman" w:cs="Times New Roman"/>
              </w:rPr>
              <w:t>Справочно</w:t>
            </w:r>
            <w:proofErr w:type="spellEnd"/>
            <w:r w:rsidRPr="00F43664">
              <w:rPr>
                <w:rFonts w:ascii="Times New Roman" w:hAnsi="Times New Roman" w:cs="Times New Roman"/>
              </w:rPr>
              <w:t>:</w:t>
            </w:r>
          </w:p>
        </w:tc>
        <w:tc>
          <w:tcPr>
            <w:tcW w:w="12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9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75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7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2" w:type="dxa"/>
            <w:tcBorders>
              <w:top w:val="nil"/>
              <w:left w:val="nil"/>
              <w:bottom w:val="nil"/>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2504" w:type="dxa"/>
            <w:tcBorders>
              <w:top w:val="nil"/>
              <w:left w:val="nil"/>
              <w:bottom w:val="nil"/>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Количество перевезенных пассажиров, имеющих льготы на проезд - всего</w:t>
            </w:r>
          </w:p>
        </w:tc>
        <w:tc>
          <w:tcPr>
            <w:tcW w:w="120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491"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75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52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675"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2" w:type="dxa"/>
            <w:tcBorders>
              <w:top w:val="nil"/>
              <w:left w:val="nil"/>
              <w:bottom w:val="single" w:sz="4" w:space="0" w:color="auto"/>
              <w:right w:val="nil"/>
            </w:tcBorders>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2504"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Расходы, связанные с предоставлением льгот из расчета на 1-го </w:t>
            </w:r>
            <w:r w:rsidRPr="00F43664">
              <w:rPr>
                <w:rFonts w:ascii="Times New Roman" w:hAnsi="Times New Roman" w:cs="Times New Roman"/>
              </w:rPr>
              <w:lastRenderedPageBreak/>
              <w:t>перевезенного пассажира - всего</w:t>
            </w:r>
          </w:p>
        </w:tc>
        <w:tc>
          <w:tcPr>
            <w:tcW w:w="120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491"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756"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529"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675"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Данная  форма  заполняется  отдельно по перевозкам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пассажиров  в  городском  сообщении  по  каждому из видов транспорта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(автобус,  городской электрический транспорт, метрополитен), а также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в   пригородном   сообщении   -   автобусами   и  внутренним  водным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транспортом.</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3</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 возмещения</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расходов, связанных с предоставлением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льгот отдельным категориям граждан</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по проезду на пассажирском транспорте</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общего пользования</w:t>
      </w:r>
    </w:p>
    <w:p w:rsidR="00F43664" w:rsidRPr="00F43664" w:rsidRDefault="00F43664">
      <w:pPr>
        <w:pStyle w:val="ConsPlusNonformat"/>
        <w:jc w:val="both"/>
        <w:rPr>
          <w:rFonts w:ascii="Times New Roman" w:hAnsi="Times New Roman" w:cs="Times New Roman"/>
        </w:rPr>
      </w:pPr>
      <w:bookmarkStart w:id="40" w:name="P2149"/>
      <w:bookmarkEnd w:id="40"/>
      <w:r w:rsidRPr="00F43664">
        <w:rPr>
          <w:rFonts w:ascii="Times New Roman" w:hAnsi="Times New Roman" w:cs="Times New Roman"/>
        </w:rPr>
        <w:t xml:space="preserve">    </w:t>
      </w:r>
      <w:r w:rsidRPr="00F43664">
        <w:rPr>
          <w:rFonts w:ascii="Times New Roman" w:hAnsi="Times New Roman" w:cs="Times New Roman"/>
          <w:b/>
        </w:rPr>
        <w:t>Анализ источников возмещения затрат по обеспечению перевозок</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пассажиров 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за ________ год</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Форма</w:t>
      </w:r>
    </w:p>
    <w:p w:rsidR="00F43664" w:rsidRPr="00F43664" w:rsidRDefault="00F43664">
      <w:pPr>
        <w:pStyle w:val="ConsPlusNormal"/>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1232"/>
        <w:gridCol w:w="1009"/>
        <w:gridCol w:w="1030"/>
        <w:gridCol w:w="1004"/>
        <w:gridCol w:w="1334"/>
        <w:gridCol w:w="961"/>
        <w:gridCol w:w="1048"/>
        <w:gridCol w:w="1354"/>
        <w:gridCol w:w="1048"/>
        <w:gridCol w:w="1472"/>
      </w:tblGrid>
      <w:tr w:rsidR="00F43664" w:rsidRPr="00F43664">
        <w:tc>
          <w:tcPr>
            <w:tcW w:w="448" w:type="dxa"/>
            <w:vMerge w:val="restart"/>
            <w:tcBorders>
              <w:lef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N</w:t>
            </w:r>
            <w:r w:rsidRPr="00F43664">
              <w:rPr>
                <w:rFonts w:ascii="Times New Roman" w:hAnsi="Times New Roman" w:cs="Times New Roman"/>
              </w:rPr>
              <w:br/>
              <w:t>п/п</w:t>
            </w:r>
          </w:p>
        </w:tc>
        <w:tc>
          <w:tcPr>
            <w:tcW w:w="1232" w:type="dxa"/>
            <w:vMerge w:val="restart"/>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t>Наиме</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нование</w:t>
            </w:r>
            <w:proofErr w:type="spellEnd"/>
            <w:r w:rsidRPr="00F43664">
              <w:rPr>
                <w:rFonts w:ascii="Times New Roman" w:hAnsi="Times New Roman" w:cs="Times New Roman"/>
              </w:rPr>
              <w:t xml:space="preserve"> регионов</w:t>
            </w:r>
          </w:p>
        </w:tc>
        <w:tc>
          <w:tcPr>
            <w:tcW w:w="1009" w:type="dxa"/>
            <w:vMerge w:val="restart"/>
            <w:vAlign w:val="center"/>
          </w:tcPr>
          <w:p w:rsidR="00F43664" w:rsidRPr="00F43664" w:rsidRDefault="00F43664">
            <w:pPr>
              <w:pStyle w:val="ConsPlusNormal"/>
              <w:jc w:val="center"/>
              <w:rPr>
                <w:rFonts w:ascii="Times New Roman" w:hAnsi="Times New Roman" w:cs="Times New Roman"/>
              </w:rPr>
            </w:pPr>
            <w:bookmarkStart w:id="41" w:name="P2157"/>
            <w:bookmarkEnd w:id="41"/>
            <w:r w:rsidRPr="00F43664">
              <w:rPr>
                <w:rFonts w:ascii="Times New Roman" w:hAnsi="Times New Roman" w:cs="Times New Roman"/>
              </w:rPr>
              <w:t xml:space="preserve">Затраты, </w:t>
            </w:r>
            <w:proofErr w:type="spellStart"/>
            <w:r w:rsidRPr="00F43664">
              <w:rPr>
                <w:rFonts w:ascii="Times New Roman" w:hAnsi="Times New Roman" w:cs="Times New Roman"/>
              </w:rPr>
              <w:t>отно</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симые</w:t>
            </w:r>
            <w:proofErr w:type="spellEnd"/>
            <w:r w:rsidRPr="00F43664">
              <w:rPr>
                <w:rFonts w:ascii="Times New Roman" w:hAnsi="Times New Roman" w:cs="Times New Roman"/>
              </w:rPr>
              <w:t xml:space="preserve"> на </w:t>
            </w:r>
            <w:proofErr w:type="spellStart"/>
            <w:r w:rsidRPr="00F43664">
              <w:rPr>
                <w:rFonts w:ascii="Times New Roman" w:hAnsi="Times New Roman" w:cs="Times New Roman"/>
              </w:rPr>
              <w:t>себесто</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имость</w:t>
            </w:r>
            <w:proofErr w:type="spellEnd"/>
            <w:r w:rsidRPr="00F43664">
              <w:rPr>
                <w:rFonts w:ascii="Times New Roman" w:hAnsi="Times New Roman" w:cs="Times New Roman"/>
              </w:rPr>
              <w:t xml:space="preserve"> работ, услуг</w:t>
            </w:r>
          </w:p>
        </w:tc>
        <w:tc>
          <w:tcPr>
            <w:tcW w:w="1030" w:type="dxa"/>
            <w:vMerge w:val="restart"/>
            <w:vAlign w:val="center"/>
          </w:tcPr>
          <w:p w:rsidR="00F43664" w:rsidRPr="00F43664" w:rsidRDefault="00F43664">
            <w:pPr>
              <w:pStyle w:val="ConsPlusNormal"/>
              <w:jc w:val="center"/>
              <w:rPr>
                <w:rFonts w:ascii="Times New Roman" w:hAnsi="Times New Roman" w:cs="Times New Roman"/>
              </w:rPr>
            </w:pPr>
            <w:bookmarkStart w:id="42" w:name="P2158"/>
            <w:bookmarkEnd w:id="42"/>
            <w:r w:rsidRPr="00F43664">
              <w:rPr>
                <w:rFonts w:ascii="Times New Roman" w:hAnsi="Times New Roman" w:cs="Times New Roman"/>
              </w:rPr>
              <w:t>Выручка по тарифам за вычетом налогов из выручки</w:t>
            </w:r>
          </w:p>
        </w:tc>
        <w:tc>
          <w:tcPr>
            <w:tcW w:w="1004" w:type="dxa"/>
            <w:vMerge w:val="restart"/>
            <w:vAlign w:val="center"/>
          </w:tcPr>
          <w:p w:rsidR="00F43664" w:rsidRPr="00F43664" w:rsidRDefault="00F43664">
            <w:pPr>
              <w:pStyle w:val="ConsPlusNormal"/>
              <w:jc w:val="center"/>
              <w:rPr>
                <w:rFonts w:ascii="Times New Roman" w:hAnsi="Times New Roman" w:cs="Times New Roman"/>
              </w:rPr>
            </w:pPr>
            <w:bookmarkStart w:id="43" w:name="P2159"/>
            <w:bookmarkEnd w:id="43"/>
            <w:proofErr w:type="spellStart"/>
            <w:r w:rsidRPr="00F43664">
              <w:rPr>
                <w:rFonts w:ascii="Times New Roman" w:hAnsi="Times New Roman" w:cs="Times New Roman"/>
              </w:rPr>
              <w:t>Субси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дии</w:t>
            </w:r>
            <w:proofErr w:type="spellEnd"/>
            <w:r w:rsidRPr="00F43664">
              <w:rPr>
                <w:rFonts w:ascii="Times New Roman" w:hAnsi="Times New Roman" w:cs="Times New Roman"/>
              </w:rPr>
              <w:t xml:space="preserve"> местных </w:t>
            </w:r>
            <w:proofErr w:type="spellStart"/>
            <w:r w:rsidRPr="00F43664">
              <w:rPr>
                <w:rFonts w:ascii="Times New Roman" w:hAnsi="Times New Roman" w:cs="Times New Roman"/>
              </w:rPr>
              <w:t>бюдже</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тов</w:t>
            </w:r>
            <w:proofErr w:type="spellEnd"/>
          </w:p>
        </w:tc>
        <w:tc>
          <w:tcPr>
            <w:tcW w:w="2295" w:type="dxa"/>
            <w:gridSpan w:val="2"/>
            <w:vMerge w:val="restart"/>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Затраты, не обеспеченные источниками</w:t>
            </w:r>
          </w:p>
        </w:tc>
        <w:tc>
          <w:tcPr>
            <w:tcW w:w="4922" w:type="dxa"/>
            <w:gridSpan w:val="4"/>
            <w:tcBorders>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Процент возмещения затрат</w:t>
            </w:r>
          </w:p>
        </w:tc>
      </w:tr>
      <w:tr w:rsidR="00F43664" w:rsidRPr="00F43664">
        <w:tc>
          <w:tcPr>
            <w:tcW w:w="448" w:type="dxa"/>
            <w:vMerge/>
            <w:tcBorders>
              <w:left w:val="nil"/>
            </w:tcBorders>
          </w:tcPr>
          <w:p w:rsidR="00F43664" w:rsidRPr="00F43664" w:rsidRDefault="00F43664">
            <w:pPr>
              <w:rPr>
                <w:rFonts w:ascii="Times New Roman" w:hAnsi="Times New Roman" w:cs="Times New Roman"/>
              </w:rPr>
            </w:pPr>
          </w:p>
        </w:tc>
        <w:tc>
          <w:tcPr>
            <w:tcW w:w="1232" w:type="dxa"/>
            <w:vMerge/>
          </w:tcPr>
          <w:p w:rsidR="00F43664" w:rsidRPr="00F43664" w:rsidRDefault="00F43664">
            <w:pPr>
              <w:rPr>
                <w:rFonts w:ascii="Times New Roman" w:hAnsi="Times New Roman" w:cs="Times New Roman"/>
              </w:rPr>
            </w:pPr>
          </w:p>
        </w:tc>
        <w:tc>
          <w:tcPr>
            <w:tcW w:w="1009" w:type="dxa"/>
            <w:vMerge/>
          </w:tcPr>
          <w:p w:rsidR="00F43664" w:rsidRPr="00F43664" w:rsidRDefault="00F43664">
            <w:pPr>
              <w:rPr>
                <w:rFonts w:ascii="Times New Roman" w:hAnsi="Times New Roman" w:cs="Times New Roman"/>
              </w:rPr>
            </w:pPr>
          </w:p>
        </w:tc>
        <w:tc>
          <w:tcPr>
            <w:tcW w:w="1030" w:type="dxa"/>
            <w:vMerge/>
          </w:tcPr>
          <w:p w:rsidR="00F43664" w:rsidRPr="00F43664" w:rsidRDefault="00F43664">
            <w:pPr>
              <w:rPr>
                <w:rFonts w:ascii="Times New Roman" w:hAnsi="Times New Roman" w:cs="Times New Roman"/>
              </w:rPr>
            </w:pPr>
          </w:p>
        </w:tc>
        <w:tc>
          <w:tcPr>
            <w:tcW w:w="1004" w:type="dxa"/>
            <w:vMerge/>
          </w:tcPr>
          <w:p w:rsidR="00F43664" w:rsidRPr="00F43664" w:rsidRDefault="00F43664">
            <w:pPr>
              <w:rPr>
                <w:rFonts w:ascii="Times New Roman" w:hAnsi="Times New Roman" w:cs="Times New Roman"/>
              </w:rPr>
            </w:pPr>
          </w:p>
        </w:tc>
        <w:tc>
          <w:tcPr>
            <w:tcW w:w="2295" w:type="dxa"/>
            <w:gridSpan w:val="2"/>
            <w:vMerge/>
          </w:tcPr>
          <w:p w:rsidR="00F43664" w:rsidRPr="00F43664" w:rsidRDefault="00F43664">
            <w:pPr>
              <w:rPr>
                <w:rFonts w:ascii="Times New Roman" w:hAnsi="Times New Roman" w:cs="Times New Roman"/>
              </w:rPr>
            </w:pPr>
          </w:p>
        </w:tc>
        <w:tc>
          <w:tcPr>
            <w:tcW w:w="2402" w:type="dxa"/>
            <w:gridSpan w:val="2"/>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тарифами</w:t>
            </w:r>
          </w:p>
        </w:tc>
        <w:tc>
          <w:tcPr>
            <w:tcW w:w="2520" w:type="dxa"/>
            <w:gridSpan w:val="2"/>
            <w:tcBorders>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субсидиями</w:t>
            </w:r>
          </w:p>
        </w:tc>
      </w:tr>
      <w:tr w:rsidR="00F43664" w:rsidRPr="00F43664">
        <w:tc>
          <w:tcPr>
            <w:tcW w:w="448" w:type="dxa"/>
            <w:vMerge/>
            <w:tcBorders>
              <w:left w:val="nil"/>
            </w:tcBorders>
          </w:tcPr>
          <w:p w:rsidR="00F43664" w:rsidRPr="00F43664" w:rsidRDefault="00F43664">
            <w:pPr>
              <w:rPr>
                <w:rFonts w:ascii="Times New Roman" w:hAnsi="Times New Roman" w:cs="Times New Roman"/>
              </w:rPr>
            </w:pPr>
          </w:p>
        </w:tc>
        <w:tc>
          <w:tcPr>
            <w:tcW w:w="1232" w:type="dxa"/>
            <w:vMerge/>
          </w:tcPr>
          <w:p w:rsidR="00F43664" w:rsidRPr="00F43664" w:rsidRDefault="00F43664">
            <w:pPr>
              <w:rPr>
                <w:rFonts w:ascii="Times New Roman" w:hAnsi="Times New Roman" w:cs="Times New Roman"/>
              </w:rPr>
            </w:pPr>
          </w:p>
        </w:tc>
        <w:tc>
          <w:tcPr>
            <w:tcW w:w="1009" w:type="dxa"/>
            <w:vMerge/>
          </w:tcPr>
          <w:p w:rsidR="00F43664" w:rsidRPr="00F43664" w:rsidRDefault="00F43664">
            <w:pPr>
              <w:rPr>
                <w:rFonts w:ascii="Times New Roman" w:hAnsi="Times New Roman" w:cs="Times New Roman"/>
              </w:rPr>
            </w:pPr>
          </w:p>
        </w:tc>
        <w:tc>
          <w:tcPr>
            <w:tcW w:w="1030" w:type="dxa"/>
            <w:vMerge/>
          </w:tcPr>
          <w:p w:rsidR="00F43664" w:rsidRPr="00F43664" w:rsidRDefault="00F43664">
            <w:pPr>
              <w:rPr>
                <w:rFonts w:ascii="Times New Roman" w:hAnsi="Times New Roman" w:cs="Times New Roman"/>
              </w:rPr>
            </w:pPr>
          </w:p>
        </w:tc>
        <w:tc>
          <w:tcPr>
            <w:tcW w:w="1004" w:type="dxa"/>
            <w:vMerge/>
          </w:tcPr>
          <w:p w:rsidR="00F43664" w:rsidRPr="00F43664" w:rsidRDefault="00F43664">
            <w:pPr>
              <w:rPr>
                <w:rFonts w:ascii="Times New Roman" w:hAnsi="Times New Roman" w:cs="Times New Roman"/>
              </w:rPr>
            </w:pPr>
          </w:p>
        </w:tc>
        <w:tc>
          <w:tcPr>
            <w:tcW w:w="1334" w:type="dxa"/>
            <w:vAlign w:val="center"/>
          </w:tcPr>
          <w:p w:rsidR="00F43664" w:rsidRPr="00F43664" w:rsidRDefault="00F43664">
            <w:pPr>
              <w:pStyle w:val="ConsPlusNormal"/>
              <w:jc w:val="center"/>
              <w:rPr>
                <w:rFonts w:ascii="Times New Roman" w:hAnsi="Times New Roman" w:cs="Times New Roman"/>
              </w:rPr>
            </w:pPr>
            <w:bookmarkStart w:id="44" w:name="P2164"/>
            <w:bookmarkEnd w:id="44"/>
            <w:r w:rsidRPr="00F43664">
              <w:rPr>
                <w:rFonts w:ascii="Times New Roman" w:hAnsi="Times New Roman" w:cs="Times New Roman"/>
              </w:rPr>
              <w:t>тыс. рублей (</w:t>
            </w:r>
            <w:hyperlink w:anchor="P2157" w:history="1">
              <w:r w:rsidRPr="00F43664">
                <w:rPr>
                  <w:rFonts w:ascii="Times New Roman" w:hAnsi="Times New Roman" w:cs="Times New Roman"/>
                </w:rPr>
                <w:t>графа 3</w:t>
              </w:r>
            </w:hyperlink>
            <w:r w:rsidRPr="00F43664">
              <w:rPr>
                <w:rFonts w:ascii="Times New Roman" w:hAnsi="Times New Roman" w:cs="Times New Roman"/>
              </w:rPr>
              <w:t xml:space="preserve"> - </w:t>
            </w:r>
            <w:r w:rsidRPr="00F43664">
              <w:rPr>
                <w:rFonts w:ascii="Times New Roman" w:hAnsi="Times New Roman" w:cs="Times New Roman"/>
              </w:rPr>
              <w:br/>
              <w:t xml:space="preserve">- </w:t>
            </w:r>
            <w:hyperlink w:anchor="P2158" w:history="1">
              <w:r w:rsidRPr="00F43664">
                <w:rPr>
                  <w:rFonts w:ascii="Times New Roman" w:hAnsi="Times New Roman" w:cs="Times New Roman"/>
                </w:rPr>
                <w:t>графа 4</w:t>
              </w:r>
            </w:hyperlink>
            <w:r w:rsidRPr="00F43664">
              <w:rPr>
                <w:rFonts w:ascii="Times New Roman" w:hAnsi="Times New Roman" w:cs="Times New Roman"/>
              </w:rPr>
              <w:t xml:space="preserve"> - </w:t>
            </w:r>
            <w:r w:rsidRPr="00F43664">
              <w:rPr>
                <w:rFonts w:ascii="Times New Roman" w:hAnsi="Times New Roman" w:cs="Times New Roman"/>
              </w:rPr>
              <w:br/>
              <w:t xml:space="preserve">- </w:t>
            </w:r>
            <w:hyperlink w:anchor="P2159" w:history="1">
              <w:r w:rsidRPr="00F43664">
                <w:rPr>
                  <w:rFonts w:ascii="Times New Roman" w:hAnsi="Times New Roman" w:cs="Times New Roman"/>
                </w:rPr>
                <w:t>графа 5</w:t>
              </w:r>
            </w:hyperlink>
            <w:r w:rsidRPr="00F43664">
              <w:rPr>
                <w:rFonts w:ascii="Times New Roman" w:hAnsi="Times New Roman" w:cs="Times New Roman"/>
              </w:rPr>
              <w:t>)</w:t>
            </w:r>
          </w:p>
        </w:tc>
        <w:tc>
          <w:tcPr>
            <w:tcW w:w="961"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процент</w:t>
            </w:r>
            <w:r w:rsidRPr="00F43664">
              <w:rPr>
                <w:rFonts w:ascii="Times New Roman" w:hAnsi="Times New Roman" w:cs="Times New Roman"/>
              </w:rPr>
              <w:br/>
              <w:t>(</w:t>
            </w:r>
            <w:hyperlink w:anchor="P2164" w:history="1">
              <w:r w:rsidRPr="00F43664">
                <w:rPr>
                  <w:rFonts w:ascii="Times New Roman" w:hAnsi="Times New Roman" w:cs="Times New Roman"/>
                </w:rPr>
                <w:t>графа 6</w:t>
              </w:r>
            </w:hyperlink>
            <w:r w:rsidRPr="00F43664">
              <w:rPr>
                <w:rFonts w:ascii="Times New Roman" w:hAnsi="Times New Roman" w:cs="Times New Roman"/>
              </w:rPr>
              <w:t xml:space="preserve"> x</w:t>
            </w:r>
            <w:r w:rsidRPr="00F43664">
              <w:rPr>
                <w:rFonts w:ascii="Times New Roman" w:hAnsi="Times New Roman" w:cs="Times New Roman"/>
              </w:rPr>
              <w:br/>
            </w:r>
            <w:proofErr w:type="spellStart"/>
            <w:r w:rsidRPr="00F43664">
              <w:rPr>
                <w:rFonts w:ascii="Times New Roman" w:hAnsi="Times New Roman" w:cs="Times New Roman"/>
              </w:rPr>
              <w:t>x</w:t>
            </w:r>
            <w:proofErr w:type="spellEnd"/>
            <w:r w:rsidRPr="00F43664">
              <w:rPr>
                <w:rFonts w:ascii="Times New Roman" w:hAnsi="Times New Roman" w:cs="Times New Roman"/>
              </w:rPr>
              <w:t xml:space="preserve"> 100 / </w:t>
            </w:r>
            <w:r w:rsidRPr="00F43664">
              <w:rPr>
                <w:rFonts w:ascii="Times New Roman" w:hAnsi="Times New Roman" w:cs="Times New Roman"/>
              </w:rPr>
              <w:br/>
              <w:t xml:space="preserve">/ </w:t>
            </w:r>
            <w:hyperlink w:anchor="P2157" w:history="1">
              <w:r w:rsidRPr="00F43664">
                <w:rPr>
                  <w:rFonts w:ascii="Times New Roman" w:hAnsi="Times New Roman" w:cs="Times New Roman"/>
                </w:rPr>
                <w:t xml:space="preserve">графа </w:t>
              </w:r>
              <w:r w:rsidRPr="00F43664">
                <w:rPr>
                  <w:rFonts w:ascii="Times New Roman" w:hAnsi="Times New Roman" w:cs="Times New Roman"/>
                </w:rPr>
                <w:lastRenderedPageBreak/>
                <w:t>3</w:t>
              </w:r>
            </w:hyperlink>
            <w:r w:rsidRPr="00F43664">
              <w:rPr>
                <w:rFonts w:ascii="Times New Roman" w:hAnsi="Times New Roman" w:cs="Times New Roman"/>
              </w:rPr>
              <w:t>)</w:t>
            </w:r>
          </w:p>
        </w:tc>
        <w:tc>
          <w:tcPr>
            <w:tcW w:w="1048"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 xml:space="preserve">план согласно расчетам к закону о </w:t>
            </w:r>
            <w:r w:rsidRPr="00F43664">
              <w:rPr>
                <w:rFonts w:ascii="Times New Roman" w:hAnsi="Times New Roman" w:cs="Times New Roman"/>
              </w:rPr>
              <w:lastRenderedPageBreak/>
              <w:t>бюджете</w:t>
            </w:r>
          </w:p>
        </w:tc>
        <w:tc>
          <w:tcPr>
            <w:tcW w:w="1354" w:type="dxa"/>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lastRenderedPageBreak/>
              <w:t>факти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ческое</w:t>
            </w:r>
            <w:proofErr w:type="spellEnd"/>
            <w:r w:rsidRPr="00F43664">
              <w:rPr>
                <w:rFonts w:ascii="Times New Roman" w:hAnsi="Times New Roman" w:cs="Times New Roman"/>
              </w:rPr>
              <w:t xml:space="preserve"> исполнение (</w:t>
            </w:r>
            <w:hyperlink w:anchor="P2158" w:history="1">
              <w:r w:rsidRPr="00F43664">
                <w:rPr>
                  <w:rFonts w:ascii="Times New Roman" w:hAnsi="Times New Roman" w:cs="Times New Roman"/>
                </w:rPr>
                <w:t>графа 4</w:t>
              </w:r>
            </w:hyperlink>
            <w:r w:rsidRPr="00F43664">
              <w:rPr>
                <w:rFonts w:ascii="Times New Roman" w:hAnsi="Times New Roman" w:cs="Times New Roman"/>
              </w:rPr>
              <w:t xml:space="preserve"> / </w:t>
            </w:r>
            <w:r w:rsidRPr="00F43664">
              <w:rPr>
                <w:rFonts w:ascii="Times New Roman" w:hAnsi="Times New Roman" w:cs="Times New Roman"/>
              </w:rPr>
              <w:br/>
              <w:t xml:space="preserve">/ </w:t>
            </w:r>
            <w:hyperlink w:anchor="P2157" w:history="1">
              <w:r w:rsidRPr="00F43664">
                <w:rPr>
                  <w:rFonts w:ascii="Times New Roman" w:hAnsi="Times New Roman" w:cs="Times New Roman"/>
                </w:rPr>
                <w:t>графа 3</w:t>
              </w:r>
            </w:hyperlink>
            <w:r w:rsidRPr="00F43664">
              <w:rPr>
                <w:rFonts w:ascii="Times New Roman" w:hAnsi="Times New Roman" w:cs="Times New Roman"/>
              </w:rPr>
              <w:t xml:space="preserve"> x </w:t>
            </w:r>
            <w:r w:rsidRPr="00F43664">
              <w:rPr>
                <w:rFonts w:ascii="Times New Roman" w:hAnsi="Times New Roman" w:cs="Times New Roman"/>
              </w:rPr>
              <w:br/>
            </w:r>
            <w:proofErr w:type="spellStart"/>
            <w:r w:rsidRPr="00F43664">
              <w:rPr>
                <w:rFonts w:ascii="Times New Roman" w:hAnsi="Times New Roman" w:cs="Times New Roman"/>
              </w:rPr>
              <w:lastRenderedPageBreak/>
              <w:t>x</w:t>
            </w:r>
            <w:proofErr w:type="spellEnd"/>
            <w:r w:rsidRPr="00F43664">
              <w:rPr>
                <w:rFonts w:ascii="Times New Roman" w:hAnsi="Times New Roman" w:cs="Times New Roman"/>
              </w:rPr>
              <w:t xml:space="preserve"> 100)</w:t>
            </w:r>
          </w:p>
        </w:tc>
        <w:tc>
          <w:tcPr>
            <w:tcW w:w="1048"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 xml:space="preserve">план согласно расчетам к закону о </w:t>
            </w:r>
            <w:r w:rsidRPr="00F43664">
              <w:rPr>
                <w:rFonts w:ascii="Times New Roman" w:hAnsi="Times New Roman" w:cs="Times New Roman"/>
              </w:rPr>
              <w:lastRenderedPageBreak/>
              <w:t>бюджете</w:t>
            </w:r>
          </w:p>
        </w:tc>
        <w:tc>
          <w:tcPr>
            <w:tcW w:w="1472" w:type="dxa"/>
            <w:tcBorders>
              <w:right w:val="nil"/>
            </w:tcBorders>
            <w:vAlign w:val="center"/>
          </w:tcPr>
          <w:p w:rsidR="00F43664" w:rsidRPr="00F43664" w:rsidRDefault="00F43664">
            <w:pPr>
              <w:pStyle w:val="ConsPlusNormal"/>
              <w:jc w:val="center"/>
              <w:rPr>
                <w:rFonts w:ascii="Times New Roman" w:hAnsi="Times New Roman" w:cs="Times New Roman"/>
              </w:rPr>
            </w:pPr>
            <w:proofErr w:type="spellStart"/>
            <w:r w:rsidRPr="00F43664">
              <w:rPr>
                <w:rFonts w:ascii="Times New Roman" w:hAnsi="Times New Roman" w:cs="Times New Roman"/>
              </w:rPr>
              <w:lastRenderedPageBreak/>
              <w:t>факти</w:t>
            </w:r>
            <w:proofErr w:type="spellEnd"/>
            <w:r w:rsidRPr="00F43664">
              <w:rPr>
                <w:rFonts w:ascii="Times New Roman" w:hAnsi="Times New Roman" w:cs="Times New Roman"/>
              </w:rPr>
              <w:t>-</w:t>
            </w:r>
            <w:r w:rsidRPr="00F43664">
              <w:rPr>
                <w:rFonts w:ascii="Times New Roman" w:hAnsi="Times New Roman" w:cs="Times New Roman"/>
              </w:rPr>
              <w:br/>
            </w:r>
            <w:proofErr w:type="spellStart"/>
            <w:r w:rsidRPr="00F43664">
              <w:rPr>
                <w:rFonts w:ascii="Times New Roman" w:hAnsi="Times New Roman" w:cs="Times New Roman"/>
              </w:rPr>
              <w:t>ческое</w:t>
            </w:r>
            <w:proofErr w:type="spellEnd"/>
            <w:r w:rsidRPr="00F43664">
              <w:rPr>
                <w:rFonts w:ascii="Times New Roman" w:hAnsi="Times New Roman" w:cs="Times New Roman"/>
              </w:rPr>
              <w:t xml:space="preserve"> исполнение (</w:t>
            </w:r>
            <w:hyperlink w:anchor="P2159" w:history="1">
              <w:r w:rsidRPr="00F43664">
                <w:rPr>
                  <w:rFonts w:ascii="Times New Roman" w:hAnsi="Times New Roman" w:cs="Times New Roman"/>
                </w:rPr>
                <w:t>графа 5</w:t>
              </w:r>
            </w:hyperlink>
            <w:r w:rsidRPr="00F43664">
              <w:rPr>
                <w:rFonts w:ascii="Times New Roman" w:hAnsi="Times New Roman" w:cs="Times New Roman"/>
              </w:rPr>
              <w:t xml:space="preserve"> / </w:t>
            </w:r>
            <w:r w:rsidRPr="00F43664">
              <w:rPr>
                <w:rFonts w:ascii="Times New Roman" w:hAnsi="Times New Roman" w:cs="Times New Roman"/>
              </w:rPr>
              <w:br/>
              <w:t xml:space="preserve">/ </w:t>
            </w:r>
            <w:hyperlink w:anchor="P2157" w:history="1">
              <w:r w:rsidRPr="00F43664">
                <w:rPr>
                  <w:rFonts w:ascii="Times New Roman" w:hAnsi="Times New Roman" w:cs="Times New Roman"/>
                </w:rPr>
                <w:t>графа 3</w:t>
              </w:r>
            </w:hyperlink>
            <w:r w:rsidRPr="00F43664">
              <w:rPr>
                <w:rFonts w:ascii="Times New Roman" w:hAnsi="Times New Roman" w:cs="Times New Roman"/>
              </w:rPr>
              <w:t xml:space="preserve"> x</w:t>
            </w:r>
            <w:r w:rsidRPr="00F43664">
              <w:rPr>
                <w:rFonts w:ascii="Times New Roman" w:hAnsi="Times New Roman" w:cs="Times New Roman"/>
              </w:rPr>
              <w:br/>
            </w:r>
            <w:proofErr w:type="spellStart"/>
            <w:r w:rsidRPr="00F43664">
              <w:rPr>
                <w:rFonts w:ascii="Times New Roman" w:hAnsi="Times New Roman" w:cs="Times New Roman"/>
              </w:rPr>
              <w:lastRenderedPageBreak/>
              <w:t>x</w:t>
            </w:r>
            <w:proofErr w:type="spellEnd"/>
            <w:r w:rsidRPr="00F43664">
              <w:rPr>
                <w:rFonts w:ascii="Times New Roman" w:hAnsi="Times New Roman" w:cs="Times New Roman"/>
              </w:rPr>
              <w:t xml:space="preserve"> 100)</w:t>
            </w:r>
          </w:p>
        </w:tc>
      </w:tr>
      <w:tr w:rsidR="00F43664" w:rsidRPr="00F43664">
        <w:tc>
          <w:tcPr>
            <w:tcW w:w="448" w:type="dxa"/>
            <w:tcBorders>
              <w:lef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1</w:t>
            </w:r>
          </w:p>
        </w:tc>
        <w:tc>
          <w:tcPr>
            <w:tcW w:w="1232"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2</w:t>
            </w:r>
          </w:p>
        </w:tc>
        <w:tc>
          <w:tcPr>
            <w:tcW w:w="1009"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3</w:t>
            </w:r>
          </w:p>
        </w:tc>
        <w:tc>
          <w:tcPr>
            <w:tcW w:w="1030"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4</w:t>
            </w:r>
          </w:p>
        </w:tc>
        <w:tc>
          <w:tcPr>
            <w:tcW w:w="1004"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5</w:t>
            </w:r>
          </w:p>
        </w:tc>
        <w:tc>
          <w:tcPr>
            <w:tcW w:w="1334"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6</w:t>
            </w:r>
          </w:p>
        </w:tc>
        <w:tc>
          <w:tcPr>
            <w:tcW w:w="961"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7</w:t>
            </w:r>
          </w:p>
        </w:tc>
        <w:tc>
          <w:tcPr>
            <w:tcW w:w="1048"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8</w:t>
            </w:r>
          </w:p>
        </w:tc>
        <w:tc>
          <w:tcPr>
            <w:tcW w:w="1354"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9</w:t>
            </w:r>
          </w:p>
        </w:tc>
        <w:tc>
          <w:tcPr>
            <w:tcW w:w="1048" w:type="dxa"/>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10</w:t>
            </w:r>
          </w:p>
        </w:tc>
        <w:tc>
          <w:tcPr>
            <w:tcW w:w="1472" w:type="dxa"/>
            <w:tcBorders>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11</w:t>
            </w:r>
          </w:p>
        </w:tc>
      </w:tr>
      <w:tr w:rsidR="00F43664" w:rsidRPr="00F43664">
        <w:tblPrEx>
          <w:tblBorders>
            <w:insideV w:val="nil"/>
          </w:tblBorders>
        </w:tblPrEx>
        <w:tc>
          <w:tcPr>
            <w:tcW w:w="448" w:type="dxa"/>
            <w:vAlign w:val="center"/>
          </w:tcPr>
          <w:p w:rsidR="00F43664" w:rsidRPr="00F43664" w:rsidRDefault="00F43664">
            <w:pPr>
              <w:pStyle w:val="ConsPlusNormal"/>
              <w:rPr>
                <w:rFonts w:ascii="Times New Roman" w:hAnsi="Times New Roman" w:cs="Times New Roman"/>
              </w:rPr>
            </w:pPr>
          </w:p>
        </w:tc>
        <w:tc>
          <w:tcPr>
            <w:tcW w:w="1232" w:type="dxa"/>
            <w:vAlign w:val="center"/>
          </w:tcPr>
          <w:p w:rsidR="00F43664" w:rsidRPr="00F43664" w:rsidRDefault="00F43664">
            <w:pPr>
              <w:pStyle w:val="ConsPlusNormal"/>
              <w:rPr>
                <w:rFonts w:ascii="Times New Roman" w:hAnsi="Times New Roman" w:cs="Times New Roman"/>
              </w:rPr>
            </w:pPr>
          </w:p>
        </w:tc>
        <w:tc>
          <w:tcPr>
            <w:tcW w:w="1009" w:type="dxa"/>
            <w:vAlign w:val="center"/>
          </w:tcPr>
          <w:p w:rsidR="00F43664" w:rsidRPr="00F43664" w:rsidRDefault="00F43664">
            <w:pPr>
              <w:pStyle w:val="ConsPlusNormal"/>
              <w:rPr>
                <w:rFonts w:ascii="Times New Roman" w:hAnsi="Times New Roman" w:cs="Times New Roman"/>
              </w:rPr>
            </w:pPr>
          </w:p>
        </w:tc>
        <w:tc>
          <w:tcPr>
            <w:tcW w:w="1030" w:type="dxa"/>
            <w:vAlign w:val="center"/>
          </w:tcPr>
          <w:p w:rsidR="00F43664" w:rsidRPr="00F43664" w:rsidRDefault="00F43664">
            <w:pPr>
              <w:pStyle w:val="ConsPlusNormal"/>
              <w:rPr>
                <w:rFonts w:ascii="Times New Roman" w:hAnsi="Times New Roman" w:cs="Times New Roman"/>
              </w:rPr>
            </w:pPr>
          </w:p>
        </w:tc>
        <w:tc>
          <w:tcPr>
            <w:tcW w:w="1004" w:type="dxa"/>
            <w:vAlign w:val="center"/>
          </w:tcPr>
          <w:p w:rsidR="00F43664" w:rsidRPr="00F43664" w:rsidRDefault="00F43664">
            <w:pPr>
              <w:pStyle w:val="ConsPlusNormal"/>
              <w:rPr>
                <w:rFonts w:ascii="Times New Roman" w:hAnsi="Times New Roman" w:cs="Times New Roman"/>
              </w:rPr>
            </w:pPr>
          </w:p>
        </w:tc>
        <w:tc>
          <w:tcPr>
            <w:tcW w:w="1334" w:type="dxa"/>
            <w:vAlign w:val="center"/>
          </w:tcPr>
          <w:p w:rsidR="00F43664" w:rsidRPr="00F43664" w:rsidRDefault="00F43664">
            <w:pPr>
              <w:pStyle w:val="ConsPlusNormal"/>
              <w:rPr>
                <w:rFonts w:ascii="Times New Roman" w:hAnsi="Times New Roman" w:cs="Times New Roman"/>
              </w:rPr>
            </w:pPr>
          </w:p>
        </w:tc>
        <w:tc>
          <w:tcPr>
            <w:tcW w:w="961" w:type="dxa"/>
            <w:vAlign w:val="center"/>
          </w:tcPr>
          <w:p w:rsidR="00F43664" w:rsidRPr="00F43664" w:rsidRDefault="00F43664">
            <w:pPr>
              <w:pStyle w:val="ConsPlusNormal"/>
              <w:rPr>
                <w:rFonts w:ascii="Times New Roman" w:hAnsi="Times New Roman" w:cs="Times New Roman"/>
              </w:rPr>
            </w:pPr>
          </w:p>
        </w:tc>
        <w:tc>
          <w:tcPr>
            <w:tcW w:w="1048" w:type="dxa"/>
            <w:vAlign w:val="center"/>
          </w:tcPr>
          <w:p w:rsidR="00F43664" w:rsidRPr="00F43664" w:rsidRDefault="00F43664">
            <w:pPr>
              <w:pStyle w:val="ConsPlusNormal"/>
              <w:rPr>
                <w:rFonts w:ascii="Times New Roman" w:hAnsi="Times New Roman" w:cs="Times New Roman"/>
              </w:rPr>
            </w:pPr>
          </w:p>
        </w:tc>
        <w:tc>
          <w:tcPr>
            <w:tcW w:w="1354" w:type="dxa"/>
            <w:vAlign w:val="center"/>
          </w:tcPr>
          <w:p w:rsidR="00F43664" w:rsidRPr="00F43664" w:rsidRDefault="00F43664">
            <w:pPr>
              <w:pStyle w:val="ConsPlusNormal"/>
              <w:rPr>
                <w:rFonts w:ascii="Times New Roman" w:hAnsi="Times New Roman" w:cs="Times New Roman"/>
              </w:rPr>
            </w:pPr>
          </w:p>
        </w:tc>
        <w:tc>
          <w:tcPr>
            <w:tcW w:w="1048" w:type="dxa"/>
            <w:vAlign w:val="center"/>
          </w:tcPr>
          <w:p w:rsidR="00F43664" w:rsidRPr="00F43664" w:rsidRDefault="00F43664">
            <w:pPr>
              <w:pStyle w:val="ConsPlusNormal"/>
              <w:rPr>
                <w:rFonts w:ascii="Times New Roman" w:hAnsi="Times New Roman" w:cs="Times New Roman"/>
              </w:rPr>
            </w:pPr>
          </w:p>
        </w:tc>
        <w:tc>
          <w:tcPr>
            <w:tcW w:w="1472" w:type="dxa"/>
            <w:vAlign w:val="center"/>
          </w:tcPr>
          <w:p w:rsidR="00F43664" w:rsidRPr="00F43664" w:rsidRDefault="00F43664">
            <w:pPr>
              <w:pStyle w:val="ConsPlusNormal"/>
              <w:rPr>
                <w:rFonts w:ascii="Times New Roman" w:hAnsi="Times New Roman" w:cs="Times New Roman"/>
              </w:rPr>
            </w:pPr>
          </w:p>
        </w:tc>
      </w:tr>
      <w:tr w:rsidR="00F43664" w:rsidRPr="00F43664">
        <w:tblPrEx>
          <w:tblBorders>
            <w:insideV w:val="nil"/>
          </w:tblBorders>
        </w:tblPrEx>
        <w:tc>
          <w:tcPr>
            <w:tcW w:w="448" w:type="dxa"/>
            <w:tcBorders>
              <w:bottom w:val="nil"/>
            </w:tcBorders>
          </w:tcPr>
          <w:p w:rsidR="00F43664" w:rsidRPr="00F43664" w:rsidRDefault="00F43664">
            <w:pPr>
              <w:pStyle w:val="ConsPlusNormal"/>
              <w:rPr>
                <w:rFonts w:ascii="Times New Roman" w:hAnsi="Times New Roman" w:cs="Times New Roman"/>
              </w:rPr>
            </w:pPr>
          </w:p>
        </w:tc>
        <w:tc>
          <w:tcPr>
            <w:tcW w:w="1232" w:type="dxa"/>
            <w:tcBorders>
              <w:bottom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Итого</w:t>
            </w:r>
          </w:p>
        </w:tc>
        <w:tc>
          <w:tcPr>
            <w:tcW w:w="1009" w:type="dxa"/>
            <w:tcBorders>
              <w:bottom w:val="nil"/>
            </w:tcBorders>
          </w:tcPr>
          <w:p w:rsidR="00F43664" w:rsidRPr="00F43664" w:rsidRDefault="00F43664">
            <w:pPr>
              <w:pStyle w:val="ConsPlusNormal"/>
              <w:rPr>
                <w:rFonts w:ascii="Times New Roman" w:hAnsi="Times New Roman" w:cs="Times New Roman"/>
              </w:rPr>
            </w:pPr>
          </w:p>
        </w:tc>
        <w:tc>
          <w:tcPr>
            <w:tcW w:w="1030" w:type="dxa"/>
            <w:tcBorders>
              <w:bottom w:val="nil"/>
            </w:tcBorders>
          </w:tcPr>
          <w:p w:rsidR="00F43664" w:rsidRPr="00F43664" w:rsidRDefault="00F43664">
            <w:pPr>
              <w:pStyle w:val="ConsPlusNormal"/>
              <w:rPr>
                <w:rFonts w:ascii="Times New Roman" w:hAnsi="Times New Roman" w:cs="Times New Roman"/>
              </w:rPr>
            </w:pPr>
          </w:p>
        </w:tc>
        <w:tc>
          <w:tcPr>
            <w:tcW w:w="1004" w:type="dxa"/>
            <w:tcBorders>
              <w:bottom w:val="nil"/>
            </w:tcBorders>
          </w:tcPr>
          <w:p w:rsidR="00F43664" w:rsidRPr="00F43664" w:rsidRDefault="00F43664">
            <w:pPr>
              <w:pStyle w:val="ConsPlusNormal"/>
              <w:rPr>
                <w:rFonts w:ascii="Times New Roman" w:hAnsi="Times New Roman" w:cs="Times New Roman"/>
              </w:rPr>
            </w:pPr>
          </w:p>
        </w:tc>
        <w:tc>
          <w:tcPr>
            <w:tcW w:w="1334" w:type="dxa"/>
            <w:tcBorders>
              <w:bottom w:val="nil"/>
            </w:tcBorders>
          </w:tcPr>
          <w:p w:rsidR="00F43664" w:rsidRPr="00F43664" w:rsidRDefault="00F43664">
            <w:pPr>
              <w:pStyle w:val="ConsPlusNormal"/>
              <w:rPr>
                <w:rFonts w:ascii="Times New Roman" w:hAnsi="Times New Roman" w:cs="Times New Roman"/>
              </w:rPr>
            </w:pPr>
          </w:p>
        </w:tc>
        <w:tc>
          <w:tcPr>
            <w:tcW w:w="961" w:type="dxa"/>
            <w:tcBorders>
              <w:bottom w:val="nil"/>
            </w:tcBorders>
          </w:tcPr>
          <w:p w:rsidR="00F43664" w:rsidRPr="00F43664" w:rsidRDefault="00F43664">
            <w:pPr>
              <w:pStyle w:val="ConsPlusNormal"/>
              <w:rPr>
                <w:rFonts w:ascii="Times New Roman" w:hAnsi="Times New Roman" w:cs="Times New Roman"/>
              </w:rPr>
            </w:pPr>
          </w:p>
        </w:tc>
        <w:tc>
          <w:tcPr>
            <w:tcW w:w="1048" w:type="dxa"/>
            <w:tcBorders>
              <w:bottom w:val="nil"/>
            </w:tcBorders>
          </w:tcPr>
          <w:p w:rsidR="00F43664" w:rsidRPr="00F43664" w:rsidRDefault="00F43664">
            <w:pPr>
              <w:pStyle w:val="ConsPlusNormal"/>
              <w:rPr>
                <w:rFonts w:ascii="Times New Roman" w:hAnsi="Times New Roman" w:cs="Times New Roman"/>
              </w:rPr>
            </w:pPr>
          </w:p>
        </w:tc>
        <w:tc>
          <w:tcPr>
            <w:tcW w:w="1354" w:type="dxa"/>
            <w:tcBorders>
              <w:bottom w:val="nil"/>
            </w:tcBorders>
          </w:tcPr>
          <w:p w:rsidR="00F43664" w:rsidRPr="00F43664" w:rsidRDefault="00F43664">
            <w:pPr>
              <w:pStyle w:val="ConsPlusNormal"/>
              <w:rPr>
                <w:rFonts w:ascii="Times New Roman" w:hAnsi="Times New Roman" w:cs="Times New Roman"/>
              </w:rPr>
            </w:pPr>
          </w:p>
        </w:tc>
        <w:tc>
          <w:tcPr>
            <w:tcW w:w="1048" w:type="dxa"/>
            <w:tcBorders>
              <w:bottom w:val="nil"/>
            </w:tcBorders>
          </w:tcPr>
          <w:p w:rsidR="00F43664" w:rsidRPr="00F43664" w:rsidRDefault="00F43664">
            <w:pPr>
              <w:pStyle w:val="ConsPlusNormal"/>
              <w:rPr>
                <w:rFonts w:ascii="Times New Roman" w:hAnsi="Times New Roman" w:cs="Times New Roman"/>
              </w:rPr>
            </w:pPr>
          </w:p>
        </w:tc>
        <w:tc>
          <w:tcPr>
            <w:tcW w:w="1472" w:type="dxa"/>
            <w:tcBorders>
              <w:bottom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Примечание.  Данная  форма  заполняется  отдельно по перевозкам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пассажиров  в  городском  сообщении  по  каждому из видов транспорта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(автобус,  городской электрический транспорт, метрополитен), а также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в   пригородном   сообщении   -   автобусами   и  внутренним  водным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транспортом.</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УТВЕРЖДЕНО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Постановление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Совета Министров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Республики Беларусь</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07.03.2008 N 345</w:t>
      </w:r>
    </w:p>
    <w:p w:rsidR="00F43664" w:rsidRPr="00F43664" w:rsidRDefault="00F43664">
      <w:pPr>
        <w:pStyle w:val="ConsPlusNormal"/>
        <w:rPr>
          <w:rFonts w:ascii="Times New Roman" w:hAnsi="Times New Roman" w:cs="Times New Roman"/>
        </w:rPr>
      </w:pPr>
    </w:p>
    <w:p w:rsidR="00F43664" w:rsidRPr="00F43664" w:rsidRDefault="00F43664">
      <w:pPr>
        <w:pStyle w:val="ConsPlusTitle"/>
        <w:jc w:val="center"/>
        <w:rPr>
          <w:rFonts w:ascii="Times New Roman" w:hAnsi="Times New Roman" w:cs="Times New Roman"/>
        </w:rPr>
      </w:pPr>
      <w:bookmarkStart w:id="45" w:name="P2222"/>
      <w:bookmarkEnd w:id="45"/>
      <w:r w:rsidRPr="00F43664">
        <w:rPr>
          <w:rFonts w:ascii="Times New Roman" w:hAnsi="Times New Roman" w:cs="Times New Roman"/>
        </w:rPr>
        <w:t>ПОЛОЖЕНИЕ</w:t>
      </w:r>
    </w:p>
    <w:p w:rsidR="00F43664" w:rsidRPr="00F43664" w:rsidRDefault="00F43664">
      <w:pPr>
        <w:pStyle w:val="ConsPlusTitle"/>
        <w:jc w:val="center"/>
        <w:rPr>
          <w:rFonts w:ascii="Times New Roman" w:hAnsi="Times New Roman" w:cs="Times New Roman"/>
        </w:rPr>
      </w:pPr>
      <w:r w:rsidRPr="00F43664">
        <w:rPr>
          <w:rFonts w:ascii="Times New Roman" w:hAnsi="Times New Roman" w:cs="Times New Roman"/>
        </w:rPr>
        <w:t>О ПОРЯДКЕ ВОЗМЕЩЕНИЯ ОПЕРАТОРАМ ЭЛЕКТРОСВЯЗИ И НАЦИОНАЛЬНОМУ ОПЕРАТОРУ ПОЧТОВОЙ СВЯЗИ РАСХОДОВ, ПОНЕСЕННЫХ В СВЯЗИ С ПРЕДОСТАВЛЕНИЕМ ОТДЕЛЬНЫМ КАТЕГОРИЯМ ГРАЖДАН ЛЬГОТ ПО ОПЛАТЕ УСЛУГ ЭЛЕКТРОСВЯЗИ И ПОЧТОВОЙ СВЯЗИ</w:t>
      </w:r>
    </w:p>
    <w:p w:rsidR="00F43664" w:rsidRPr="00F43664" w:rsidRDefault="00F43664">
      <w:pPr>
        <w:pStyle w:val="ConsPlusNormal"/>
        <w:rPr>
          <w:rFonts w:ascii="Times New Roman" w:hAnsi="Times New Roman" w:cs="Times New Roman"/>
        </w:rPr>
      </w:pPr>
    </w:p>
    <w:p w:rsidR="00F43664" w:rsidRPr="00F43664" w:rsidRDefault="00F43664">
      <w:pPr>
        <w:pStyle w:val="ConsPlusNormal"/>
        <w:ind w:firstLine="540"/>
        <w:jc w:val="both"/>
        <w:rPr>
          <w:rFonts w:ascii="Times New Roman" w:hAnsi="Times New Roman" w:cs="Times New Roman"/>
        </w:rPr>
      </w:pPr>
      <w:r w:rsidRPr="00F43664">
        <w:rPr>
          <w:rFonts w:ascii="Times New Roman" w:hAnsi="Times New Roman" w:cs="Times New Roman"/>
        </w:rPr>
        <w:t>1. Настоящим Положением определяется порядок возмещения за счет средств республиканского бюджета операторам электросвязи и национальному оператору почтовой связи (далее - оператор почтовой связи) расходов, понесенных в связи с предоставлением в соответствии с законодательством отдельным категориям граждан льгот по оплате услуг электросвязи и почтовой связи (далее - расходы, понесенные в связи с предоставлением льгот по оплате услуг электросвязи и почтовой связи).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2. Учет расходов, понесенных в связи с предоставлением льгот по оплате услуг электросвязи, производится операторами электросвязи на основании составленного ими списка граждан, имеющих в соответствии со </w:t>
      </w:r>
      <w:hyperlink r:id="rId96" w:history="1">
        <w:r w:rsidRPr="00F43664">
          <w:rPr>
            <w:rFonts w:ascii="Times New Roman" w:hAnsi="Times New Roman" w:cs="Times New Roman"/>
          </w:rPr>
          <w:t>статьями 17</w:t>
        </w:r>
      </w:hyperlink>
      <w:r w:rsidRPr="00F43664">
        <w:rPr>
          <w:rFonts w:ascii="Times New Roman" w:hAnsi="Times New Roman" w:cs="Times New Roman"/>
        </w:rPr>
        <w:t xml:space="preserve"> и </w:t>
      </w:r>
      <w:hyperlink r:id="rId97" w:history="1">
        <w:r w:rsidRPr="00F43664">
          <w:rPr>
            <w:rFonts w:ascii="Times New Roman" w:hAnsi="Times New Roman" w:cs="Times New Roman"/>
          </w:rPr>
          <w:t>18</w:t>
        </w:r>
      </w:hyperlink>
      <w:r w:rsidRPr="00F43664">
        <w:rPr>
          <w:rFonts w:ascii="Times New Roman" w:hAnsi="Times New Roman" w:cs="Times New Roman"/>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право на льготы по оплате услуг электросвязи.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Операторы электросвязи не реже одного раза в год сверяют эти списки со списками указанных граждан, находящимися в городских, районных управлениях (отделах) по труду, занятости и социальной защите, управлениях (отделах) социальной защиты, в военных комиссариатах (областей, районов, городов), а также в соответствующих подразделениях органов внутренних дел, органов государственной безопасности, органов и подразделений по чрезвычайным ситуациям.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Для проведения сверки списков лиц, имеющих льготы по оплате услуг электросвязи, операторы электросвязи составляют списки названных лиц с обязательным указанием фамилии, имени, отчества, адреса проживания, номера телефона, а также основания предоставления льготы в соответствии с законодательством. Данные списки направляются в городские, районные управления (отделы) по труду, занятости и социальной защите, управления (отделы) социальной защиты, в военные комиссариаты (областей, районов, городов), а также в соответствующие подразделения органов внутренних дел, органов государственной безопасности, органов и подразделений по чрезвычайным ситуациям, которые обязаны в месячный срок со дня получения списков направить операторам электросвязи в письменном виде уточняющие сведения по представленным им спискам.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3. Учет расходов, понесенных в связи с предоставлением льгот по оплате услуг почтовой связи, производится оператором почтовой связи на основании учета отправляемых воинской частью писем военнослужащих срочной военной службы и почтовых посылок с собственной одеждой граждан, призванных на срочную военную службу.</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4. Возмещение расходов, понесенных в связи с предоставлением льгот по оплате услуг электросвязи и почтовой связи, производится за счет средств, предусмотренных ежегодно законом о бюджете на очередной финансовый (бюджетный) год и росписью расходов республиканского бюджета, утвержденной в порядке, установленном законодательством.</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lastRenderedPageBreak/>
        <w:t>5. Перечисление средств республиканского бюджета на возмещение расходов, понесенных в связи с предоставлением льгот по оплате услуг электросвязи и почтовой связи, осуществляется территориальными органами государственного казначейства на текущие (расчетные) счета операторов электросвязи и почтовой связи.</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 xml:space="preserve">Основанием для перечисления средств республиканского бюджета является заявка, подаваемая операторами электросвязи и почтовой связи в территориальные органы государственного казначейства до 25-го числа месяца, следующего за месяцем оказания услуг, по формам согласно </w:t>
      </w:r>
      <w:hyperlink w:anchor="P2247" w:history="1">
        <w:r w:rsidRPr="00F43664">
          <w:rPr>
            <w:rFonts w:ascii="Times New Roman" w:hAnsi="Times New Roman" w:cs="Times New Roman"/>
          </w:rPr>
          <w:t>приложениям 1</w:t>
        </w:r>
      </w:hyperlink>
      <w:r w:rsidRPr="00F43664">
        <w:rPr>
          <w:rFonts w:ascii="Times New Roman" w:hAnsi="Times New Roman" w:cs="Times New Roman"/>
        </w:rPr>
        <w:t xml:space="preserve"> и </w:t>
      </w:r>
      <w:hyperlink w:anchor="P2308" w:history="1">
        <w:r w:rsidRPr="00F43664">
          <w:rPr>
            <w:rFonts w:ascii="Times New Roman" w:hAnsi="Times New Roman" w:cs="Times New Roman"/>
          </w:rPr>
          <w:t>2</w:t>
        </w:r>
      </w:hyperlink>
      <w:r w:rsidRPr="00F43664">
        <w:rPr>
          <w:rFonts w:ascii="Times New Roman" w:hAnsi="Times New Roman" w:cs="Times New Roman"/>
        </w:rPr>
        <w:t xml:space="preserve"> соответственно.</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6. Контроль за обоснованностью выделения и использования средств республиканского бюджета при предоставлении льгот отдельным категориям граждан по оплате услуг электросвязи и почтовой связи осуществляют территориальные органы Министерства финансов по области (г. Минску), Министерство связи и информатизации и другие контролирующие органы.</w:t>
      </w:r>
    </w:p>
    <w:p w:rsidR="00F43664" w:rsidRPr="00F43664" w:rsidRDefault="00F43664">
      <w:pPr>
        <w:pStyle w:val="ConsPlusNormal"/>
        <w:spacing w:before="220"/>
        <w:ind w:firstLine="540"/>
        <w:jc w:val="both"/>
        <w:rPr>
          <w:rFonts w:ascii="Times New Roman" w:hAnsi="Times New Roman" w:cs="Times New Roman"/>
        </w:rPr>
      </w:pPr>
      <w:r w:rsidRPr="00F43664">
        <w:rPr>
          <w:rFonts w:ascii="Times New Roman" w:hAnsi="Times New Roman" w:cs="Times New Roman"/>
        </w:rPr>
        <w:t>7. Отражение в республиканском бюджете расходов, понесенных в связи с предоставлением льгот по оплате услуг электросвязи и почтовой связи, осуществляется в порядке, определяемом Министерством финансов.</w:t>
      </w: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1</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 возмещения</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операторам электросвязи и национальному</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оператору почтовой связи расходов,</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понесенных в связи с предоставлением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отдельным категориям граждан льгот по</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оплате услуг электросвязи и почтовой связи</w:t>
      </w:r>
    </w:p>
    <w:p w:rsidR="00F43664" w:rsidRPr="00F43664" w:rsidRDefault="00F43664">
      <w:pPr>
        <w:pStyle w:val="ConsPlusNormal"/>
        <w:jc w:val="right"/>
        <w:rPr>
          <w:rFonts w:ascii="Times New Roman" w:hAnsi="Times New Roman" w:cs="Times New Roman"/>
        </w:rPr>
      </w:pPr>
      <w:bookmarkStart w:id="46" w:name="P2247"/>
      <w:bookmarkEnd w:id="46"/>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Главное управление Министерства финансов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 ______________________ (город, область)</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ЗАЯВКА</w:t>
      </w:r>
      <w:r w:rsidRPr="00F43664">
        <w:rPr>
          <w:rFonts w:ascii="Times New Roman" w:hAnsi="Times New Roman" w:cs="Times New Roman"/>
        </w:rPr>
        <w:t xml:space="preserve"> _________________________________________________________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оператора электросвязи)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на возмещение расходов, понесенных в связи с предоставлением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льгот по оплате услуг электросвязи отдельным категориям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граждан из средств республиканского бюджета</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В  соответствии  со </w:t>
      </w:r>
      <w:hyperlink r:id="rId98" w:history="1">
        <w:r w:rsidRPr="00F43664">
          <w:rPr>
            <w:rFonts w:ascii="Times New Roman" w:hAnsi="Times New Roman" w:cs="Times New Roman"/>
          </w:rPr>
          <w:t>статьей 47</w:t>
        </w:r>
      </w:hyperlink>
      <w:r w:rsidRPr="00F43664">
        <w:rPr>
          <w:rFonts w:ascii="Times New Roman" w:hAnsi="Times New Roman" w:cs="Times New Roman"/>
        </w:rPr>
        <w:t xml:space="preserve"> Закона Республики Беларусь от 19</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июля 2005 года "Об электросвязи" (Национальный реестр правовых актов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Республики  Беларусь,  2005  г.,  N 122, 2/1142) и </w:t>
      </w:r>
      <w:hyperlink r:id="rId99" w:history="1">
        <w:r w:rsidRPr="00F43664">
          <w:rPr>
            <w:rFonts w:ascii="Times New Roman" w:hAnsi="Times New Roman" w:cs="Times New Roman"/>
          </w:rPr>
          <w:t>статьей 19</w:t>
        </w:r>
      </w:hyperlink>
      <w:r w:rsidRPr="00F43664">
        <w:rPr>
          <w:rFonts w:ascii="Times New Roman" w:hAnsi="Times New Roman" w:cs="Times New Roman"/>
        </w:rPr>
        <w:t xml:space="preserve"> Закона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Республики   </w:t>
      </w:r>
      <w:proofErr w:type="gramStart"/>
      <w:r w:rsidRPr="00F43664">
        <w:rPr>
          <w:rFonts w:ascii="Times New Roman" w:hAnsi="Times New Roman" w:cs="Times New Roman"/>
        </w:rPr>
        <w:t>Беларусь  от</w:t>
      </w:r>
      <w:proofErr w:type="gramEnd"/>
      <w:r w:rsidRPr="00F43664">
        <w:rPr>
          <w:rFonts w:ascii="Times New Roman" w:hAnsi="Times New Roman" w:cs="Times New Roman"/>
        </w:rPr>
        <w:t xml:space="preserve">  14  июня  2007  года  "О  государственных</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социальных  льготах</w:t>
      </w:r>
      <w:proofErr w:type="gramEnd"/>
      <w:r w:rsidRPr="00F43664">
        <w:rPr>
          <w:rFonts w:ascii="Times New Roman" w:hAnsi="Times New Roman" w:cs="Times New Roman"/>
        </w:rPr>
        <w:t>,  правах  и  гарантиях  для  отдельных категорий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граждан</w:t>
      </w:r>
      <w:proofErr w:type="gramStart"/>
      <w:r w:rsidRPr="00F43664">
        <w:rPr>
          <w:rFonts w:ascii="Times New Roman" w:hAnsi="Times New Roman" w:cs="Times New Roman"/>
        </w:rPr>
        <w:t>"  (</w:t>
      </w:r>
      <w:proofErr w:type="gramEnd"/>
      <w:r w:rsidRPr="00F43664">
        <w:rPr>
          <w:rFonts w:ascii="Times New Roman" w:hAnsi="Times New Roman" w:cs="Times New Roman"/>
        </w:rPr>
        <w:t>Национальный  реестр  правовых актов Республики Беларусь,</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2007  г.</w:t>
      </w:r>
      <w:proofErr w:type="gramEnd"/>
      <w:r w:rsidRPr="00F43664">
        <w:rPr>
          <w:rFonts w:ascii="Times New Roman" w:hAnsi="Times New Roman" w:cs="Times New Roman"/>
        </w:rPr>
        <w:t>,  N  147,  2/1336)  просим  возместить  из республиканского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бюджета  расходы,  понесенные  в  связи  с  предоставлением льгот по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услугам  электросвязи,  предоставленным отдельным категориям граждан</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на  1  _____________  200_  г., всего в размере _______________ тыс.</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рублей,  в  том  числе  _____________  тыс.  рублей  за  пользование</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квартирным    телефоном</w:t>
      </w:r>
      <w:proofErr w:type="gramStart"/>
      <w:r w:rsidRPr="00F43664">
        <w:rPr>
          <w:rFonts w:ascii="Times New Roman" w:hAnsi="Times New Roman" w:cs="Times New Roman"/>
        </w:rPr>
        <w:t xml:space="preserve">   (</w:t>
      </w:r>
      <w:proofErr w:type="gramEnd"/>
      <w:r w:rsidRPr="00F43664">
        <w:rPr>
          <w:rFonts w:ascii="Times New Roman" w:hAnsi="Times New Roman" w:cs="Times New Roman"/>
        </w:rPr>
        <w:t>кроме   междугородных   и   международных</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разговоров),   ___________  тыс.  </w:t>
      </w:r>
      <w:proofErr w:type="gramStart"/>
      <w:r w:rsidRPr="00F43664">
        <w:rPr>
          <w:rFonts w:ascii="Times New Roman" w:hAnsi="Times New Roman" w:cs="Times New Roman"/>
        </w:rPr>
        <w:t>рублей  за</w:t>
      </w:r>
      <w:proofErr w:type="gramEnd"/>
      <w:r w:rsidRPr="00F43664">
        <w:rPr>
          <w:rFonts w:ascii="Times New Roman" w:hAnsi="Times New Roman" w:cs="Times New Roman"/>
        </w:rPr>
        <w:t xml:space="preserve">  установку  квартирного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телефона</w:t>
      </w:r>
    </w:p>
    <w:p w:rsidR="00F43664" w:rsidRPr="00F43664" w:rsidRDefault="00F43664">
      <w:pPr>
        <w:pStyle w:val="ConsPlusNormal"/>
        <w:rPr>
          <w:rFonts w:ascii="Times New Roman" w:hAnsi="Times New Roman" w:cs="Times New Roman"/>
        </w:rPr>
      </w:pPr>
    </w:p>
    <w:p w:rsidR="00F43664" w:rsidRPr="00F43664" w:rsidRDefault="00F43664">
      <w:pPr>
        <w:rPr>
          <w:rFonts w:ascii="Times New Roman" w:hAnsi="Times New Roman" w:cs="Times New Roman"/>
        </w:rPr>
        <w:sectPr w:rsidR="00F43664" w:rsidRPr="00F4366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3029"/>
        <w:gridCol w:w="1790"/>
      </w:tblGrid>
      <w:tr w:rsidR="00F43664" w:rsidRPr="00F43664">
        <w:tc>
          <w:tcPr>
            <w:tcW w:w="4818" w:type="dxa"/>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Наименование показателей</w:t>
            </w:r>
          </w:p>
        </w:tc>
        <w:tc>
          <w:tcPr>
            <w:tcW w:w="3029"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Плата за пользование квартирным телефоном (кроме междугородных и международных разговоров)</w:t>
            </w:r>
          </w:p>
        </w:tc>
        <w:tc>
          <w:tcPr>
            <w:tcW w:w="1790" w:type="dxa"/>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Установка квартирного телефона</w:t>
            </w:r>
          </w:p>
        </w:tc>
      </w:tr>
      <w:tr w:rsidR="00F43664" w:rsidRPr="00F43664">
        <w:tblPrEx>
          <w:tblBorders>
            <w:insideH w:val="none" w:sz="0" w:space="0" w:color="auto"/>
            <w:insideV w:val="none" w:sz="0" w:space="0" w:color="auto"/>
          </w:tblBorders>
        </w:tblPrEx>
        <w:tc>
          <w:tcPr>
            <w:tcW w:w="481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bookmarkStart w:id="47" w:name="P2276"/>
            <w:bookmarkEnd w:id="47"/>
            <w:r w:rsidRPr="00F43664">
              <w:rPr>
                <w:rFonts w:ascii="Times New Roman" w:hAnsi="Times New Roman" w:cs="Times New Roman"/>
              </w:rPr>
              <w:t>1. Задолженность республиканского бюджета по возмещению расходов, понесенных в связи с предоставлением льгот на 1 января 200_ г.</w:t>
            </w:r>
          </w:p>
        </w:tc>
        <w:tc>
          <w:tcPr>
            <w:tcW w:w="3029"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1790"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18"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48" w:name="P2279"/>
            <w:bookmarkEnd w:id="48"/>
            <w:r w:rsidRPr="00F43664">
              <w:rPr>
                <w:rFonts w:ascii="Times New Roman" w:hAnsi="Times New Roman" w:cs="Times New Roman"/>
              </w:rPr>
              <w:t>2. Расходы, понесенные в связи с предоставлением льгот по оплате услуг электросвязи с 1 января 200 г. по ___________ 200_ г.</w:t>
            </w:r>
          </w:p>
        </w:tc>
        <w:tc>
          <w:tcPr>
            <w:tcW w:w="302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79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18"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49" w:name="P2282"/>
            <w:bookmarkEnd w:id="49"/>
            <w:r w:rsidRPr="00F43664">
              <w:rPr>
                <w:rFonts w:ascii="Times New Roman" w:hAnsi="Times New Roman" w:cs="Times New Roman"/>
              </w:rPr>
              <w:t xml:space="preserve">3. Итого расходы, понесенные в связи с предоставлением льгот на 200_ г. (сумма потерь доходов, указанных в </w:t>
            </w:r>
            <w:hyperlink w:anchor="P2276" w:history="1">
              <w:r w:rsidRPr="00F43664">
                <w:rPr>
                  <w:rFonts w:ascii="Times New Roman" w:hAnsi="Times New Roman" w:cs="Times New Roman"/>
                </w:rPr>
                <w:t>пунктах 1</w:t>
              </w:r>
            </w:hyperlink>
            <w:r w:rsidRPr="00F43664">
              <w:rPr>
                <w:rFonts w:ascii="Times New Roman" w:hAnsi="Times New Roman" w:cs="Times New Roman"/>
              </w:rPr>
              <w:t xml:space="preserve"> и </w:t>
            </w:r>
            <w:hyperlink w:anchor="P2279" w:history="1">
              <w:r w:rsidRPr="00F43664">
                <w:rPr>
                  <w:rFonts w:ascii="Times New Roman" w:hAnsi="Times New Roman" w:cs="Times New Roman"/>
                </w:rPr>
                <w:t>2</w:t>
              </w:r>
            </w:hyperlink>
            <w:r w:rsidRPr="00F43664">
              <w:rPr>
                <w:rFonts w:ascii="Times New Roman" w:hAnsi="Times New Roman" w:cs="Times New Roman"/>
              </w:rPr>
              <w:t>)</w:t>
            </w:r>
          </w:p>
        </w:tc>
        <w:tc>
          <w:tcPr>
            <w:tcW w:w="302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79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18"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50" w:name="P2285"/>
            <w:bookmarkEnd w:id="50"/>
            <w:r w:rsidRPr="00F43664">
              <w:rPr>
                <w:rFonts w:ascii="Times New Roman" w:hAnsi="Times New Roman" w:cs="Times New Roman"/>
              </w:rPr>
              <w:t>4. Поступило из республиканского бюджета на возмещение расходов, понесенных в связи с предоставлением льгот с 1 января 200_ г. по 1 ____________ 200_ г.</w:t>
            </w:r>
          </w:p>
        </w:tc>
        <w:tc>
          <w:tcPr>
            <w:tcW w:w="3029"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1790"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481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5. Подлежит возмещению из республиканского бюджета (разность сумм, указанных в </w:t>
            </w:r>
            <w:hyperlink w:anchor="P2282" w:history="1">
              <w:r w:rsidRPr="00F43664">
                <w:rPr>
                  <w:rFonts w:ascii="Times New Roman" w:hAnsi="Times New Roman" w:cs="Times New Roman"/>
                </w:rPr>
                <w:t>пунктах 3</w:t>
              </w:r>
            </w:hyperlink>
            <w:r w:rsidRPr="00F43664">
              <w:rPr>
                <w:rFonts w:ascii="Times New Roman" w:hAnsi="Times New Roman" w:cs="Times New Roman"/>
              </w:rPr>
              <w:t xml:space="preserve"> и </w:t>
            </w:r>
            <w:hyperlink w:anchor="P2285" w:history="1">
              <w:r w:rsidRPr="00F43664">
                <w:rPr>
                  <w:rFonts w:ascii="Times New Roman" w:hAnsi="Times New Roman" w:cs="Times New Roman"/>
                </w:rPr>
                <w:t>4</w:t>
              </w:r>
            </w:hyperlink>
            <w:r w:rsidRPr="00F43664">
              <w:rPr>
                <w:rFonts w:ascii="Times New Roman" w:hAnsi="Times New Roman" w:cs="Times New Roman"/>
              </w:rPr>
              <w:t>) на 1 _________________ 200_ г.</w:t>
            </w:r>
          </w:p>
        </w:tc>
        <w:tc>
          <w:tcPr>
            <w:tcW w:w="3029"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1790"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Руководитель ___________________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(инициалы, фамилия)</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Главный бухгалтер 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(инициалы, фамилия)</w:t>
      </w:r>
    </w:p>
    <w:p w:rsidR="00F43664" w:rsidRPr="00F43664" w:rsidRDefault="00F43664">
      <w:pPr>
        <w:rPr>
          <w:rFonts w:ascii="Times New Roman" w:hAnsi="Times New Roman" w:cs="Times New Roman"/>
        </w:rPr>
        <w:sectPr w:rsidR="00F43664" w:rsidRPr="00F43664">
          <w:pgSz w:w="16838" w:h="11905" w:orient="landscape"/>
          <w:pgMar w:top="1701" w:right="1134" w:bottom="850" w:left="1134" w:header="0" w:footer="0" w:gutter="0"/>
          <w:cols w:space="720"/>
        </w:sect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rPr>
          <w:rFonts w:ascii="Times New Roman" w:hAnsi="Times New Roman" w:cs="Times New Roman"/>
        </w:rPr>
      </w:pPr>
    </w:p>
    <w:p w:rsidR="00F43664" w:rsidRPr="00F43664" w:rsidRDefault="00F43664">
      <w:pPr>
        <w:pStyle w:val="ConsPlusNormal"/>
        <w:jc w:val="right"/>
        <w:outlineLvl w:val="1"/>
        <w:rPr>
          <w:rFonts w:ascii="Times New Roman" w:hAnsi="Times New Roman" w:cs="Times New Roman"/>
        </w:rPr>
      </w:pPr>
      <w:r w:rsidRPr="00F43664">
        <w:rPr>
          <w:rFonts w:ascii="Times New Roman" w:hAnsi="Times New Roman" w:cs="Times New Roman"/>
        </w:rPr>
        <w:t>Приложение 2</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к Положению о порядке возмещения</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операторам электросвязи и национальному</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оператору почтовой связи расходов,</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понесенных в связи с предоставлением</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отдельным категориям граждан льгот по</w:t>
      </w:r>
    </w:p>
    <w:p w:rsidR="00F43664" w:rsidRPr="00F43664" w:rsidRDefault="00F43664">
      <w:pPr>
        <w:pStyle w:val="ConsPlusNormal"/>
        <w:jc w:val="right"/>
        <w:rPr>
          <w:rFonts w:ascii="Times New Roman" w:hAnsi="Times New Roman" w:cs="Times New Roman"/>
        </w:rPr>
      </w:pPr>
      <w:r w:rsidRPr="00F43664">
        <w:rPr>
          <w:rFonts w:ascii="Times New Roman" w:hAnsi="Times New Roman" w:cs="Times New Roman"/>
        </w:rPr>
        <w:t>оплате услуг электросвязи и почтовой связи</w:t>
      </w:r>
    </w:p>
    <w:p w:rsidR="00F43664" w:rsidRPr="00F43664" w:rsidRDefault="00F43664">
      <w:pPr>
        <w:pStyle w:val="ConsPlusNormal"/>
        <w:jc w:val="right"/>
        <w:rPr>
          <w:rFonts w:ascii="Times New Roman" w:hAnsi="Times New Roman" w:cs="Times New Roman"/>
        </w:rPr>
      </w:pPr>
      <w:bookmarkStart w:id="51" w:name="P2308"/>
      <w:bookmarkEnd w:id="51"/>
      <w:r w:rsidRPr="00F43664">
        <w:rPr>
          <w:rFonts w:ascii="Times New Roman" w:hAnsi="Times New Roman" w:cs="Times New Roman"/>
        </w:rPr>
        <w:t>Форма</w:t>
      </w:r>
    </w:p>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Главное управление Министерства финансов</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 ______________________ (город, область)</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ЗАЯВКА</w:t>
      </w:r>
      <w:r w:rsidRPr="00F43664">
        <w:rPr>
          <w:rFonts w:ascii="Times New Roman" w:hAnsi="Times New Roman" w:cs="Times New Roman"/>
        </w:rPr>
        <w:t xml:space="preserve"> _________________________________________________________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(наименование оператора электросвязи)</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на возмещение расходов, понесенных в связи с предоставлением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отдельным категориям граждан льгот по оплате услуг почтовой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w:t>
      </w:r>
      <w:r w:rsidRPr="00F43664">
        <w:rPr>
          <w:rFonts w:ascii="Times New Roman" w:hAnsi="Times New Roman" w:cs="Times New Roman"/>
          <w:b/>
        </w:rPr>
        <w:t>связи, из средств республиканского бюджета</w:t>
      </w:r>
    </w:p>
    <w:p w:rsidR="00F43664" w:rsidRPr="00F43664" w:rsidRDefault="00F43664">
      <w:pPr>
        <w:pStyle w:val="ConsPlusNonformat"/>
        <w:jc w:val="both"/>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В  соответствии  со </w:t>
      </w:r>
      <w:hyperlink r:id="rId100" w:history="1">
        <w:r w:rsidRPr="00F43664">
          <w:rPr>
            <w:rFonts w:ascii="Times New Roman" w:hAnsi="Times New Roman" w:cs="Times New Roman"/>
          </w:rPr>
          <w:t>статьей 14</w:t>
        </w:r>
      </w:hyperlink>
      <w:r w:rsidRPr="00F43664">
        <w:rPr>
          <w:rFonts w:ascii="Times New Roman" w:hAnsi="Times New Roman" w:cs="Times New Roman"/>
        </w:rPr>
        <w:t xml:space="preserve"> Закона Республики Беларусь от 15</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декабря  2003</w:t>
      </w:r>
      <w:proofErr w:type="gramEnd"/>
      <w:r w:rsidRPr="00F43664">
        <w:rPr>
          <w:rFonts w:ascii="Times New Roman" w:hAnsi="Times New Roman" w:cs="Times New Roman"/>
        </w:rPr>
        <w:t xml:space="preserve">  года "О почтовой связи" (Национальный реестр правовых</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актов  Республики Беларусь, 2004 г., N 2, 2/1007), </w:t>
      </w:r>
      <w:hyperlink r:id="rId101" w:history="1">
        <w:r w:rsidRPr="00F43664">
          <w:rPr>
            <w:rFonts w:ascii="Times New Roman" w:hAnsi="Times New Roman" w:cs="Times New Roman"/>
          </w:rPr>
          <w:t>статьей 19</w:t>
        </w:r>
      </w:hyperlink>
      <w:r w:rsidRPr="00F43664">
        <w:rPr>
          <w:rFonts w:ascii="Times New Roman" w:hAnsi="Times New Roman" w:cs="Times New Roman"/>
        </w:rPr>
        <w:t xml:space="preserve"> Закона</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Республики   </w:t>
      </w:r>
      <w:proofErr w:type="gramStart"/>
      <w:r w:rsidRPr="00F43664">
        <w:rPr>
          <w:rFonts w:ascii="Times New Roman" w:hAnsi="Times New Roman" w:cs="Times New Roman"/>
        </w:rPr>
        <w:t>Беларусь  от</w:t>
      </w:r>
      <w:proofErr w:type="gramEnd"/>
      <w:r w:rsidRPr="00F43664">
        <w:rPr>
          <w:rFonts w:ascii="Times New Roman" w:hAnsi="Times New Roman" w:cs="Times New Roman"/>
        </w:rPr>
        <w:t xml:space="preserve">  14  июня  2007  года  "О  государственных</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социальных  льготах</w:t>
      </w:r>
      <w:proofErr w:type="gramEnd"/>
      <w:r w:rsidRPr="00F43664">
        <w:rPr>
          <w:rFonts w:ascii="Times New Roman" w:hAnsi="Times New Roman" w:cs="Times New Roman"/>
        </w:rPr>
        <w:t>,  правах  и  гарантиях  для  отдельных категорий</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граждан</w:t>
      </w:r>
      <w:proofErr w:type="gramStart"/>
      <w:r w:rsidRPr="00F43664">
        <w:rPr>
          <w:rFonts w:ascii="Times New Roman" w:hAnsi="Times New Roman" w:cs="Times New Roman"/>
        </w:rPr>
        <w:t>"  (</w:t>
      </w:r>
      <w:proofErr w:type="gramEnd"/>
      <w:r w:rsidRPr="00F43664">
        <w:rPr>
          <w:rFonts w:ascii="Times New Roman" w:hAnsi="Times New Roman" w:cs="Times New Roman"/>
        </w:rPr>
        <w:t>Национальный  реестр  правовых актов Республики Беларусь,</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2007  г.</w:t>
      </w:r>
      <w:proofErr w:type="gramEnd"/>
      <w:r w:rsidRPr="00F43664">
        <w:rPr>
          <w:rFonts w:ascii="Times New Roman" w:hAnsi="Times New Roman" w:cs="Times New Roman"/>
        </w:rPr>
        <w:t>,  N  147,  2/1336)  просим  возместить  из республиканского</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бюджета  расходы,  понесенные  в  связи  с предоставлением отдельным</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категориям  граждан  льгот  по  оплате  услуг  почтовой  связи  на 1</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__________  200_  г.,  всего  в размере _________ тыс. рублей, в том</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числе  _</w:t>
      </w:r>
      <w:proofErr w:type="gramEnd"/>
      <w:r w:rsidRPr="00F43664">
        <w:rPr>
          <w:rFonts w:ascii="Times New Roman" w:hAnsi="Times New Roman" w:cs="Times New Roman"/>
        </w:rPr>
        <w:t>________  тыс.  рублей  за  пересылку  писем  военнослужащих</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срочной  военной</w:t>
      </w:r>
      <w:proofErr w:type="gramEnd"/>
      <w:r w:rsidRPr="00F43664">
        <w:rPr>
          <w:rFonts w:ascii="Times New Roman" w:hAnsi="Times New Roman" w:cs="Times New Roman"/>
        </w:rPr>
        <w:t xml:space="preserve">  службы,  отправляемых воинской частью, 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тыс.  </w:t>
      </w:r>
      <w:proofErr w:type="gramStart"/>
      <w:r w:rsidRPr="00F43664">
        <w:rPr>
          <w:rFonts w:ascii="Times New Roman" w:hAnsi="Times New Roman" w:cs="Times New Roman"/>
        </w:rPr>
        <w:t>рублей  за</w:t>
      </w:r>
      <w:proofErr w:type="gramEnd"/>
      <w:r w:rsidRPr="00F43664">
        <w:rPr>
          <w:rFonts w:ascii="Times New Roman" w:hAnsi="Times New Roman" w:cs="Times New Roman"/>
        </w:rPr>
        <w:t xml:space="preserve">  пересылку  посылок, отправляемых воинской частью с</w:t>
      </w:r>
    </w:p>
    <w:p w:rsidR="00F43664" w:rsidRPr="00F43664" w:rsidRDefault="00F43664">
      <w:pPr>
        <w:pStyle w:val="ConsPlusNonformat"/>
        <w:jc w:val="both"/>
        <w:rPr>
          <w:rFonts w:ascii="Times New Roman" w:hAnsi="Times New Roman" w:cs="Times New Roman"/>
        </w:rPr>
      </w:pPr>
      <w:proofErr w:type="gramStart"/>
      <w:r w:rsidRPr="00F43664">
        <w:rPr>
          <w:rFonts w:ascii="Times New Roman" w:hAnsi="Times New Roman" w:cs="Times New Roman"/>
        </w:rPr>
        <w:t>вложением  собственной</w:t>
      </w:r>
      <w:proofErr w:type="gramEnd"/>
      <w:r w:rsidRPr="00F43664">
        <w:rPr>
          <w:rFonts w:ascii="Times New Roman" w:hAnsi="Times New Roman" w:cs="Times New Roman"/>
        </w:rPr>
        <w:t xml:space="preserve"> одежды граждан, призванных на срочную военную</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службу.</w:t>
      </w:r>
    </w:p>
    <w:p w:rsidR="00F43664" w:rsidRPr="00F43664" w:rsidRDefault="00F43664">
      <w:pPr>
        <w:pStyle w:val="ConsPlusNormal"/>
        <w:rPr>
          <w:rFonts w:ascii="Times New Roman" w:hAnsi="Times New Roman" w:cs="Times New Roman"/>
        </w:rPr>
      </w:pPr>
    </w:p>
    <w:p w:rsidR="00F43664" w:rsidRPr="00F43664" w:rsidRDefault="00F43664">
      <w:pPr>
        <w:rPr>
          <w:rFonts w:ascii="Times New Roman" w:hAnsi="Times New Roman" w:cs="Times New Roman"/>
        </w:rPr>
        <w:sectPr w:rsidR="00F43664" w:rsidRPr="00F4366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3"/>
        <w:gridCol w:w="2478"/>
        <w:gridCol w:w="3166"/>
      </w:tblGrid>
      <w:tr w:rsidR="00F43664" w:rsidRPr="00F43664">
        <w:tc>
          <w:tcPr>
            <w:tcW w:w="3993" w:type="dxa"/>
            <w:tcBorders>
              <w:top w:val="single" w:sz="4" w:space="0" w:color="auto"/>
              <w:left w:val="nil"/>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lastRenderedPageBreak/>
              <w:t>Наименование показателей</w:t>
            </w:r>
          </w:p>
        </w:tc>
        <w:tc>
          <w:tcPr>
            <w:tcW w:w="2478" w:type="dxa"/>
            <w:tcBorders>
              <w:top w:val="single" w:sz="4" w:space="0" w:color="auto"/>
              <w:bottom w:val="single" w:sz="4" w:space="0" w:color="auto"/>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Пересылка писем военнослужащих срочной военной службы, отправляемых воинской частью</w:t>
            </w:r>
          </w:p>
        </w:tc>
        <w:tc>
          <w:tcPr>
            <w:tcW w:w="3166" w:type="dxa"/>
            <w:tcBorders>
              <w:top w:val="single" w:sz="4" w:space="0" w:color="auto"/>
              <w:bottom w:val="single" w:sz="4" w:space="0" w:color="auto"/>
              <w:right w:val="nil"/>
            </w:tcBorders>
            <w:vAlign w:val="center"/>
          </w:tcPr>
          <w:p w:rsidR="00F43664" w:rsidRPr="00F43664" w:rsidRDefault="00F43664">
            <w:pPr>
              <w:pStyle w:val="ConsPlusNormal"/>
              <w:jc w:val="center"/>
              <w:rPr>
                <w:rFonts w:ascii="Times New Roman" w:hAnsi="Times New Roman" w:cs="Times New Roman"/>
              </w:rPr>
            </w:pPr>
            <w:r w:rsidRPr="00F43664">
              <w:rPr>
                <w:rFonts w:ascii="Times New Roman" w:hAnsi="Times New Roman" w:cs="Times New Roman"/>
              </w:rPr>
              <w:t>Пересылка почтовых посылок, отправляемых воинской частью с вложением собственной одежды граждан, призванных на срочную военную службу</w:t>
            </w:r>
          </w:p>
        </w:tc>
      </w:tr>
      <w:tr w:rsidR="00F43664" w:rsidRPr="00F43664">
        <w:tblPrEx>
          <w:tblBorders>
            <w:insideH w:val="none" w:sz="0" w:space="0" w:color="auto"/>
            <w:insideV w:val="none" w:sz="0" w:space="0" w:color="auto"/>
          </w:tblBorders>
        </w:tblPrEx>
        <w:tc>
          <w:tcPr>
            <w:tcW w:w="3993"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bookmarkStart w:id="52" w:name="P2338"/>
            <w:bookmarkEnd w:id="52"/>
            <w:r w:rsidRPr="00F43664">
              <w:rPr>
                <w:rFonts w:ascii="Times New Roman" w:hAnsi="Times New Roman" w:cs="Times New Roman"/>
              </w:rPr>
              <w:t>1. Задолженность республиканского бюджета по возмещению расходов, понесенных в связи с предоставлением льгот, на 1 января 200_ г.</w:t>
            </w:r>
          </w:p>
        </w:tc>
        <w:tc>
          <w:tcPr>
            <w:tcW w:w="2478"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c>
          <w:tcPr>
            <w:tcW w:w="3166" w:type="dxa"/>
            <w:tcBorders>
              <w:top w:val="single" w:sz="4" w:space="0" w:color="auto"/>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3993"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53" w:name="P2341"/>
            <w:bookmarkEnd w:id="53"/>
            <w:r w:rsidRPr="00F43664">
              <w:rPr>
                <w:rFonts w:ascii="Times New Roman" w:hAnsi="Times New Roman" w:cs="Times New Roman"/>
              </w:rPr>
              <w:t>2. Расходы, понесенные в связи с предоставлением льгот по оплате услуг почтовой связи с 1 января 200__ г. по _____ 200_ г.</w:t>
            </w:r>
          </w:p>
        </w:tc>
        <w:tc>
          <w:tcPr>
            <w:tcW w:w="247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316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3993"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54" w:name="P2344"/>
            <w:bookmarkEnd w:id="54"/>
            <w:r w:rsidRPr="00F43664">
              <w:rPr>
                <w:rFonts w:ascii="Times New Roman" w:hAnsi="Times New Roman" w:cs="Times New Roman"/>
              </w:rPr>
              <w:t xml:space="preserve">3. Итого расходы, понесенные в связи с предоставлением льгот на 200_ г. (сумма расходов, указанных в </w:t>
            </w:r>
            <w:hyperlink w:anchor="P2338" w:history="1">
              <w:r w:rsidRPr="00F43664">
                <w:rPr>
                  <w:rFonts w:ascii="Times New Roman" w:hAnsi="Times New Roman" w:cs="Times New Roman"/>
                </w:rPr>
                <w:t>пунктах 1</w:t>
              </w:r>
            </w:hyperlink>
            <w:r w:rsidRPr="00F43664">
              <w:rPr>
                <w:rFonts w:ascii="Times New Roman" w:hAnsi="Times New Roman" w:cs="Times New Roman"/>
              </w:rPr>
              <w:t xml:space="preserve"> и </w:t>
            </w:r>
            <w:hyperlink w:anchor="P2341" w:history="1">
              <w:r w:rsidRPr="00F43664">
                <w:rPr>
                  <w:rFonts w:ascii="Times New Roman" w:hAnsi="Times New Roman" w:cs="Times New Roman"/>
                </w:rPr>
                <w:t>2</w:t>
              </w:r>
            </w:hyperlink>
            <w:r w:rsidRPr="00F43664">
              <w:rPr>
                <w:rFonts w:ascii="Times New Roman" w:hAnsi="Times New Roman" w:cs="Times New Roman"/>
              </w:rPr>
              <w:t>)</w:t>
            </w:r>
          </w:p>
        </w:tc>
        <w:tc>
          <w:tcPr>
            <w:tcW w:w="247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316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3993" w:type="dxa"/>
            <w:tcBorders>
              <w:top w:val="nil"/>
              <w:left w:val="nil"/>
              <w:bottom w:val="nil"/>
              <w:right w:val="nil"/>
            </w:tcBorders>
          </w:tcPr>
          <w:p w:rsidR="00F43664" w:rsidRPr="00F43664" w:rsidRDefault="00F43664">
            <w:pPr>
              <w:pStyle w:val="ConsPlusNormal"/>
              <w:rPr>
                <w:rFonts w:ascii="Times New Roman" w:hAnsi="Times New Roman" w:cs="Times New Roman"/>
              </w:rPr>
            </w:pPr>
            <w:bookmarkStart w:id="55" w:name="P2347"/>
            <w:bookmarkEnd w:id="55"/>
            <w:r w:rsidRPr="00F43664">
              <w:rPr>
                <w:rFonts w:ascii="Times New Roman" w:hAnsi="Times New Roman" w:cs="Times New Roman"/>
              </w:rPr>
              <w:t>4. Поступило из республиканского бюджета на возмещение расходов, понесенных в связи с предоставлением льгот с 1 января 200_ г. по _____________ 200_ г.</w:t>
            </w:r>
          </w:p>
        </w:tc>
        <w:tc>
          <w:tcPr>
            <w:tcW w:w="2478"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c>
          <w:tcPr>
            <w:tcW w:w="3166" w:type="dxa"/>
            <w:tcBorders>
              <w:top w:val="nil"/>
              <w:left w:val="nil"/>
              <w:bottom w:val="nil"/>
              <w:right w:val="nil"/>
            </w:tcBorders>
          </w:tcPr>
          <w:p w:rsidR="00F43664" w:rsidRPr="00F43664" w:rsidRDefault="00F43664">
            <w:pPr>
              <w:pStyle w:val="ConsPlusNormal"/>
              <w:rPr>
                <w:rFonts w:ascii="Times New Roman" w:hAnsi="Times New Roman" w:cs="Times New Roman"/>
              </w:rPr>
            </w:pPr>
          </w:p>
        </w:tc>
      </w:tr>
      <w:tr w:rsidR="00F43664" w:rsidRPr="00F43664">
        <w:tblPrEx>
          <w:tblBorders>
            <w:insideH w:val="none" w:sz="0" w:space="0" w:color="auto"/>
            <w:insideV w:val="none" w:sz="0" w:space="0" w:color="auto"/>
          </w:tblBorders>
        </w:tblPrEx>
        <w:tc>
          <w:tcPr>
            <w:tcW w:w="3993"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r w:rsidRPr="00F43664">
              <w:rPr>
                <w:rFonts w:ascii="Times New Roman" w:hAnsi="Times New Roman" w:cs="Times New Roman"/>
              </w:rPr>
              <w:t xml:space="preserve">5. Подлежит возмещению из республиканского бюджета (разность сумм, указанных в </w:t>
            </w:r>
            <w:hyperlink w:anchor="P2344" w:history="1">
              <w:r w:rsidRPr="00F43664">
                <w:rPr>
                  <w:rFonts w:ascii="Times New Roman" w:hAnsi="Times New Roman" w:cs="Times New Roman"/>
                </w:rPr>
                <w:t>пунктах 3</w:t>
              </w:r>
            </w:hyperlink>
            <w:r w:rsidRPr="00F43664">
              <w:rPr>
                <w:rFonts w:ascii="Times New Roman" w:hAnsi="Times New Roman" w:cs="Times New Roman"/>
              </w:rPr>
              <w:t xml:space="preserve"> и </w:t>
            </w:r>
            <w:hyperlink w:anchor="P2347" w:history="1">
              <w:r w:rsidRPr="00F43664">
                <w:rPr>
                  <w:rFonts w:ascii="Times New Roman" w:hAnsi="Times New Roman" w:cs="Times New Roman"/>
                </w:rPr>
                <w:t>4</w:t>
              </w:r>
            </w:hyperlink>
            <w:r w:rsidRPr="00F43664">
              <w:rPr>
                <w:rFonts w:ascii="Times New Roman" w:hAnsi="Times New Roman" w:cs="Times New Roman"/>
              </w:rPr>
              <w:t>) на 1 _________ 200_ г.</w:t>
            </w:r>
          </w:p>
        </w:tc>
        <w:tc>
          <w:tcPr>
            <w:tcW w:w="2478"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c>
          <w:tcPr>
            <w:tcW w:w="3166" w:type="dxa"/>
            <w:tcBorders>
              <w:top w:val="nil"/>
              <w:left w:val="nil"/>
              <w:bottom w:val="single" w:sz="4" w:space="0" w:color="auto"/>
              <w:right w:val="nil"/>
            </w:tcBorders>
          </w:tcPr>
          <w:p w:rsidR="00F43664" w:rsidRPr="00F43664" w:rsidRDefault="00F43664">
            <w:pPr>
              <w:pStyle w:val="ConsPlusNormal"/>
              <w:rPr>
                <w:rFonts w:ascii="Times New Roman" w:hAnsi="Times New Roman" w:cs="Times New Roman"/>
              </w:rPr>
            </w:pPr>
          </w:p>
        </w:tc>
      </w:tr>
    </w:tbl>
    <w:p w:rsidR="00F43664" w:rsidRPr="00F43664" w:rsidRDefault="00F43664">
      <w:pPr>
        <w:pStyle w:val="ConsPlusNormal"/>
        <w:rPr>
          <w:rFonts w:ascii="Times New Roman" w:hAnsi="Times New Roman" w:cs="Times New Roman"/>
        </w:rPr>
      </w:pP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Руководитель ___________________           _________________________</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 xml:space="preserve">                  (подпись)                   (инициалы, фамилия)</w:t>
      </w:r>
    </w:p>
    <w:p w:rsidR="00F43664" w:rsidRPr="00F43664" w:rsidRDefault="00F43664">
      <w:pPr>
        <w:pStyle w:val="ConsPlusNonformat"/>
        <w:jc w:val="both"/>
        <w:rPr>
          <w:rFonts w:ascii="Times New Roman" w:hAnsi="Times New Roman" w:cs="Times New Roman"/>
        </w:rPr>
      </w:pPr>
      <w:r w:rsidRPr="00F43664">
        <w:rPr>
          <w:rFonts w:ascii="Times New Roman" w:hAnsi="Times New Roman" w:cs="Times New Roman"/>
        </w:rPr>
        <w:t>Главный бухгалтер ______________           _________________________</w:t>
      </w:r>
    </w:p>
    <w:p w:rsidR="00F43664" w:rsidRDefault="00F43664" w:rsidP="00F43664">
      <w:pPr>
        <w:pStyle w:val="ConsPlusNonformat"/>
        <w:jc w:val="both"/>
        <w:rPr>
          <w:sz w:val="2"/>
          <w:szCs w:val="2"/>
        </w:rPr>
      </w:pPr>
      <w:r w:rsidRPr="00F43664">
        <w:rPr>
          <w:rFonts w:ascii="Times New Roman" w:hAnsi="Times New Roman" w:cs="Times New Roman"/>
        </w:rPr>
        <w:t xml:space="preserve">                    (подпись)                 (инициалы, фамилия)</w:t>
      </w:r>
    </w:p>
    <w:p w:rsidR="00C36957" w:rsidRDefault="00C36957"/>
    <w:sectPr w:rsidR="00C36957" w:rsidSect="00862A7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4"/>
    <w:rsid w:val="00AD7819"/>
    <w:rsid w:val="00C36957"/>
    <w:rsid w:val="00E54E74"/>
    <w:rsid w:val="00EC5B24"/>
    <w:rsid w:val="00F4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D7149-2AE2-4E6D-A23B-4771213A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6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6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6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36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6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6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B51D16CFCA84D84666C619887245302B3C801134DA921F187B805CCF6BC3E18B936182AEBA3B02D858C67BDC5ED29C0DAF00328A9851F2750CA50100T7Y4M" TargetMode="External"/><Relationship Id="rId21" Type="http://schemas.openxmlformats.org/officeDocument/2006/relationships/hyperlink" Target="consultantplus://offline/ref=C2B51D16CFCA84D84666C619887245302B3C801134DA961A1C78855CCF6BC3E18B936182AEBA3B02D858C67BDC56D29C0DAF00328A9851F2750CA50100T7Y4M" TargetMode="External"/><Relationship Id="rId42" Type="http://schemas.openxmlformats.org/officeDocument/2006/relationships/hyperlink" Target="consultantplus://offline/ref=C2B51D16CFCA84D84666C619887245302B3C801134DA961A1C78855CCF6BC3E18B936182AEBA3B02D858C67BDC5FD29C0DAF00328A9851F2750CA50100T7Y4M" TargetMode="External"/><Relationship Id="rId47" Type="http://schemas.openxmlformats.org/officeDocument/2006/relationships/hyperlink" Target="consultantplus://offline/ref=C2B51D16CFCA84D84666C619887245302B3C801134DC94181C7D8D01C5639AED89946EDDABBD2A02DB51D87BDE48DBC85ETEYAM" TargetMode="External"/><Relationship Id="rId63" Type="http://schemas.openxmlformats.org/officeDocument/2006/relationships/hyperlink" Target="consultantplus://offline/ref=C2B51D16CFCA84D84666C619887245302B3C801134DA961A1C78855CCF6BC3E18B936182AEBA3B02D858C67BDB5FD29C0DAF00328A9851F2750CA50100T7Y4M" TargetMode="External"/><Relationship Id="rId68" Type="http://schemas.openxmlformats.org/officeDocument/2006/relationships/hyperlink" Target="consultantplus://offline/ref=C2B51D16CFCA84D84666C619887245302B3C801134DC94181C7D8D01C5639AED89946EDDABBD2A02DB51D87BDE48DBC85ETEYAM" TargetMode="External"/><Relationship Id="rId84" Type="http://schemas.openxmlformats.org/officeDocument/2006/relationships/hyperlink" Target="consultantplus://offline/ref=C2B51D16CFCA84D84666C619887245302B3C801134DC94181C7D8D01C5639AED89946EDDABBD2A02DB51D87BDE48DBC85ETEYAM" TargetMode="External"/><Relationship Id="rId89" Type="http://schemas.openxmlformats.org/officeDocument/2006/relationships/hyperlink" Target="consultantplus://offline/ref=C2B51D16CFCA84D84666C619887245302B3C801134DA971D197E805CCF6BC3E18B936182AEBA3B02D858C67BD95FD29C0DAF00328A9851F2750CA50100T7Y4M" TargetMode="External"/><Relationship Id="rId7" Type="http://schemas.openxmlformats.org/officeDocument/2006/relationships/hyperlink" Target="consultantplus://offline/ref=C2B51D16CFCA84D84666C619887245302B3C801134DA91181A7C805CCF6BC3E18B936182AEBA3B02D858C67BDF52D29C0DAF00328A9851F2750CA50100T7Y4M" TargetMode="External"/><Relationship Id="rId71" Type="http://schemas.openxmlformats.org/officeDocument/2006/relationships/hyperlink" Target="consultantplus://offline/ref=C2B51D16CFCA84D84666C619887245302B3C801134DC94181C7D8D01C5639AED89946EDDABBD2A02DB51D87BDE48DBC85ETEYAM" TargetMode="External"/><Relationship Id="rId92" Type="http://schemas.openxmlformats.org/officeDocument/2006/relationships/hyperlink" Target="consultantplus://offline/ref=C2B51D16CFCA84D84666C619887245302B3C801134DC94181C7D8D01C5639AED89946EDDB9BD720ED958C773DA5D8D9918BE583D818F4FF36A10A703T0Y3M" TargetMode="External"/><Relationship Id="rId2" Type="http://schemas.openxmlformats.org/officeDocument/2006/relationships/settings" Target="settings.xml"/><Relationship Id="rId16" Type="http://schemas.openxmlformats.org/officeDocument/2006/relationships/hyperlink" Target="consultantplus://offline/ref=C2B51D16CFCA84D84666C619887245302B3C801134DA91181A7C805CCF6BC3E18B936182AEBA3B02D858C67BDF52D29C0DAF00328A9851F2750CA50100T7Y4M" TargetMode="External"/><Relationship Id="rId29" Type="http://schemas.openxmlformats.org/officeDocument/2006/relationships/hyperlink" Target="consultantplus://offline/ref=C2B51D16CFCA84D84666C619887245302B3C801134DA961A1C78855CCF6BC3E18B936182AEBA3B02D858C67BDC55D29C0DAF00328A9851F2750CA50100T7Y4M" TargetMode="External"/><Relationship Id="rId11" Type="http://schemas.openxmlformats.org/officeDocument/2006/relationships/hyperlink" Target="consultantplus://offline/ref=C2B51D16CFCA84D84666C619887245302B3C801134DA961A1C78855CCF6BC3E18B936182AEBA3B02D858C67BDD55D29C0DAF00328A9851F2750CA50100T7Y4M" TargetMode="External"/><Relationship Id="rId24" Type="http://schemas.openxmlformats.org/officeDocument/2006/relationships/hyperlink" Target="consultantplus://offline/ref=C2B51D16CFCA84D84666C619887245302B3C801134DA961A1C78855CCF6BC3E18B936182AEBA3B02D858C67BDC57D29C0DAF00328A9851F2750CA50100T7Y4M" TargetMode="External"/><Relationship Id="rId32" Type="http://schemas.openxmlformats.org/officeDocument/2006/relationships/hyperlink" Target="consultantplus://offline/ref=C2B51D16CFCA84D84666C619887245302B3C801134DA961A1C78855CCF6BC3E18B936182AEBA3B02D858C67BDC52D29C0DAF00328A9851F2750CA50100T7Y4M" TargetMode="External"/><Relationship Id="rId37" Type="http://schemas.openxmlformats.org/officeDocument/2006/relationships/hyperlink" Target="consultantplus://offline/ref=C2B51D16CFCA84D84666C619887245302B3C801134DA961A1C78855CCF6BC3E18B936182AEBA3B02D858C67BDC51D29C0DAF00328A9851F2750CA50100T7Y4M" TargetMode="External"/><Relationship Id="rId40" Type="http://schemas.openxmlformats.org/officeDocument/2006/relationships/hyperlink" Target="consultantplus://offline/ref=C2B51D16CFCA84D84666C619887245302B3C801134DA961A1C78855CCF6BC3E18B936182AEBA3B02D858C67BDC55D29C0DAF00328A9851F2750CA50100T7Y4M" TargetMode="External"/><Relationship Id="rId45" Type="http://schemas.openxmlformats.org/officeDocument/2006/relationships/hyperlink" Target="consultantplus://offline/ref=C2B51D16CFCA84D84666C619887245302B3C801134DC94181C7D8D01C5639AED89946EDDABBD2A02DB51D87BDE48DBC85ETEYAM" TargetMode="External"/><Relationship Id="rId53" Type="http://schemas.openxmlformats.org/officeDocument/2006/relationships/hyperlink" Target="consultantplus://offline/ref=C2B51D16CFCA84D84666C619887245302B3C801134DA961A1C78855CCF6BC3E18B936182AEBA3B02D858C67BDB54D29C0DAF00328A9851F2750CA50100T7Y4M" TargetMode="External"/><Relationship Id="rId58" Type="http://schemas.openxmlformats.org/officeDocument/2006/relationships/hyperlink" Target="consultantplus://offline/ref=C2B51D16CFCA84D84666C619887245302B3C801134D2971D1B7D8D01C5639AED89946EDDB9BD720ED958C67FDD5D8D9918BE583D818F4FF36A10A703T0Y3M" TargetMode="External"/><Relationship Id="rId66" Type="http://schemas.openxmlformats.org/officeDocument/2006/relationships/hyperlink" Target="consultantplus://offline/ref=C2B51D16CFCA84D84666C619887245302B3C801134DC94181C7D8D01C5639AED89946EDDB9BD720ED958C47AD95D8D9918BE583D818F4FF36A10A703T0Y3M" TargetMode="External"/><Relationship Id="rId74" Type="http://schemas.openxmlformats.org/officeDocument/2006/relationships/hyperlink" Target="consultantplus://offline/ref=C2B51D16CFCA84D84666C619887245302B3C801134DC94181C7D8D01C5639AED89946EDDABBD2A02DB51D87BDE48DBC85ETEYAM" TargetMode="External"/><Relationship Id="rId79" Type="http://schemas.openxmlformats.org/officeDocument/2006/relationships/hyperlink" Target="consultantplus://offline/ref=C2B51D16CFCA84D84666C619887245302B3C801134DC94181C7D8D01C5639AED89946EDDABBD2A02DB51D87BDE48DBC85ETEYAM" TargetMode="External"/><Relationship Id="rId87" Type="http://schemas.openxmlformats.org/officeDocument/2006/relationships/hyperlink" Target="consultantplus://offline/ref=C2B51D16CFCA84D84666C619887245302B3C801134DA971D197E805CCF6BC3E18B936182AEBA3B02D858C67BD95ED29C0DAF00328A9851F2750CA50100T7Y4M" TargetMode="External"/><Relationship Id="rId102" Type="http://schemas.openxmlformats.org/officeDocument/2006/relationships/fontTable" Target="fontTable.xml"/><Relationship Id="rId5" Type="http://schemas.openxmlformats.org/officeDocument/2006/relationships/hyperlink" Target="consultantplus://offline/ref=C2B51D16CFCA84D84666C619887245302B3C801134DA971D197E805CCF6BC3E18B936182AEBA3B02D858C67BD950D29C0DAF00328A9851F2750CA50100T7Y4M" TargetMode="External"/><Relationship Id="rId61" Type="http://schemas.openxmlformats.org/officeDocument/2006/relationships/hyperlink" Target="consultantplus://offline/ref=C2B51D16CFCA84D84666C619887245302B3C801134DA961A1C78855CCF6BC3E18B936182AEBA3B02D858C67BDA56D29C0DAF00328A9851F2750CA50100T7Y4M" TargetMode="External"/><Relationship Id="rId82" Type="http://schemas.openxmlformats.org/officeDocument/2006/relationships/hyperlink" Target="consultantplus://offline/ref=C2B51D16CFCA84D84666C619887245302B3C801134DC94181C7D8D01C5639AED89946EDDABBD2A02DB51D87BDE48DBC85ETEYAM" TargetMode="External"/><Relationship Id="rId90" Type="http://schemas.openxmlformats.org/officeDocument/2006/relationships/hyperlink" Target="consultantplus://offline/ref=C2B51D16CFCA84D84666C619887245302B3C801134DC94181C7D8D01C5639AED89946EDDB9BD720ED958C77FDF5D8D9918BE583D818F4FF36A10A703T0Y3M" TargetMode="External"/><Relationship Id="rId95" Type="http://schemas.openxmlformats.org/officeDocument/2006/relationships/hyperlink" Target="consultantplus://offline/ref=C2B51D16CFCA84D84666C619887245302B3C801134DC94181C7D8D01C5639AED89946EDDB9BD720ED958C77DDD5D8D9918BE583D818F4FF36A10A703T0Y3M" TargetMode="External"/><Relationship Id="rId19" Type="http://schemas.openxmlformats.org/officeDocument/2006/relationships/hyperlink" Target="consultantplus://offline/ref=C2B51D16CFCA84D84666C619887245302B3C801134DA961A1C78855CCF6BC3E18B936182AEBA3B02D858C67BDD50D29C0DAF00328A9851F2750CA50100T7Y4M" TargetMode="External"/><Relationship Id="rId14" Type="http://schemas.openxmlformats.org/officeDocument/2006/relationships/hyperlink" Target="consultantplus://offline/ref=C2B51D16CFCA84D84666C619887245302B3C801134D2971D1B7D8D01C5639AED89946EDDB9BD720ED958C67FDE5D8D9918BE583D818F4FF36A10A703T0Y3M" TargetMode="External"/><Relationship Id="rId22" Type="http://schemas.openxmlformats.org/officeDocument/2006/relationships/hyperlink" Target="consultantplus://offline/ref=C2B51D16CFCA84D84666C619887245302B3C801134D2971D1B7D8D01C5639AED89946EDDB9BD720ED958C67FDD5D8D9918BE583D818F4FF36A10A703T0Y3M" TargetMode="External"/><Relationship Id="rId27" Type="http://schemas.openxmlformats.org/officeDocument/2006/relationships/hyperlink" Target="consultantplus://offline/ref=C2B51D16CFCA84D84666C619887245302B3C801134DA961A1C78855CCF6BC3E18B936182AEBA3B02D858C67BDC54D29C0DAF00328A9851F2750CA50100T7Y4M" TargetMode="External"/><Relationship Id="rId30" Type="http://schemas.openxmlformats.org/officeDocument/2006/relationships/hyperlink" Target="consultantplus://offline/ref=C2B51D16CFCA84D84666C619887245302B3C801134DA961A1C78855CCF6BC3E18B936182AEBA3B02D858C67BDC55D29C0DAF00328A9851F2750CA50100T7Y4M" TargetMode="External"/><Relationship Id="rId35" Type="http://schemas.openxmlformats.org/officeDocument/2006/relationships/hyperlink" Target="consultantplus://offline/ref=C2B51D16CFCA84D84666C619887245302B3C801134DA9D1F1C73845CCF6BC3E18B936182AEBA3B02D858C67BDF53D29C0DAF00328A9851F2750CA50100T7Y4M" TargetMode="External"/><Relationship Id="rId43" Type="http://schemas.openxmlformats.org/officeDocument/2006/relationships/hyperlink" Target="consultantplus://offline/ref=C2B51D16CFCA84D84666C619887245302B3C801134D2971D1B7D8D01C5639AED89946EDDB9BD720ED958C67FDC5D8D9918BE583D818F4FF36A10A703T0Y3M" TargetMode="External"/><Relationship Id="rId48" Type="http://schemas.openxmlformats.org/officeDocument/2006/relationships/hyperlink" Target="consultantplus://offline/ref=C2B51D16CFCA84D84666C619887245302B3C801134DC94181C7D8D01C5639AED89946EDDABBD2A02DB51D87BDE48DBC85ETEYAM" TargetMode="External"/><Relationship Id="rId56" Type="http://schemas.openxmlformats.org/officeDocument/2006/relationships/hyperlink" Target="consultantplus://offline/ref=C2B51D16CFCA84D84666C619887245302B3C801134DC94181C7D8D01C5639AED89946EDDABBD2A02DB51D87BDE48DBC85ETEYAM" TargetMode="External"/><Relationship Id="rId64" Type="http://schemas.openxmlformats.org/officeDocument/2006/relationships/hyperlink" Target="consultantplus://offline/ref=C2B51D16CFCA84D84666C619887245302B3C801134DA91181A7C805CCF6BC3E18B936182AEBA3B02D858C67BDE57D29C0DAF00328A9851F2750CA50100T7Y4M" TargetMode="External"/><Relationship Id="rId69" Type="http://schemas.openxmlformats.org/officeDocument/2006/relationships/hyperlink" Target="consultantplus://offline/ref=C2B51D16CFCA84D84666C619887245302B3C801134DC94181C7D8D01C5639AED89946EDDABBD2A02DB51D87BDE48DBC85ETEYAM" TargetMode="External"/><Relationship Id="rId77" Type="http://schemas.openxmlformats.org/officeDocument/2006/relationships/hyperlink" Target="consultantplus://offline/ref=C2B51D16CFCA84D84666C619887245302B3C801134DC94181C7D8D01C5639AED89946EDDABBD2A02DB51D87BDE48DBC85ETEYAM" TargetMode="External"/><Relationship Id="rId100" Type="http://schemas.openxmlformats.org/officeDocument/2006/relationships/hyperlink" Target="consultantplus://offline/ref=C2FDEEDF1354D231706EA91BEC6442E10B88D34A1EDD4689F339F9743DF311953E813D164927B5A4FE91F1819F74ABA085C3ED820C1B3FF1407A9B7AU2Y7M" TargetMode="External"/><Relationship Id="rId8" Type="http://schemas.openxmlformats.org/officeDocument/2006/relationships/hyperlink" Target="consultantplus://offline/ref=C2B51D16CFCA84D84666C619887245302B3C801134DA9D1F1F73815CCF6BC3E18B936182AEBA3B02D858C67BDC57D29C0DAF00328A9851F2750CA50100T7Y4M" TargetMode="External"/><Relationship Id="rId51" Type="http://schemas.openxmlformats.org/officeDocument/2006/relationships/hyperlink" Target="consultantplus://offline/ref=C2B51D16CFCA84D84666C619887245302B3C801134DA961A1C78855CCF6BC3E18B936182AEBA3B02D858C67BDB55D29C0DAF00328A9851F2750CA50100T7Y4M" TargetMode="External"/><Relationship Id="rId72" Type="http://schemas.openxmlformats.org/officeDocument/2006/relationships/hyperlink" Target="consultantplus://offline/ref=C2B51D16CFCA84D84666C619887245302B3C801134DC94181C7D8D01C5639AED89946EDDABBD2A02DB51D87BDE48DBC85ETEYAM" TargetMode="External"/><Relationship Id="rId80" Type="http://schemas.openxmlformats.org/officeDocument/2006/relationships/hyperlink" Target="consultantplus://offline/ref=C2B51D16CFCA84D84666C619887245302B3C801134DC94181C7D8D01C5639AED89946EDDABBD2A02DB51D87BDE48DBC85ETEYAM" TargetMode="External"/><Relationship Id="rId85" Type="http://schemas.openxmlformats.org/officeDocument/2006/relationships/hyperlink" Target="consultantplus://offline/ref=C2B51D16CFCA84D84666C619887245302B3C801134DA961A1C78855CCF6BC3E18B936182AEBA3B02D858C67BDA52D29C0DAF00328A9851F2750CA50100T7Y4M" TargetMode="External"/><Relationship Id="rId93" Type="http://schemas.openxmlformats.org/officeDocument/2006/relationships/hyperlink" Target="consultantplus://offline/ref=C2B51D16CFCA84D84666C619887245302B3C801134DA971D197E805CCF6BC3E18B936182AEBA3B02D858C67BD854D29C0DAF00328A9851F2750CA50100T7Y4M" TargetMode="External"/><Relationship Id="rId98" Type="http://schemas.openxmlformats.org/officeDocument/2006/relationships/hyperlink" Target="consultantplus://offline/ref=C2FDEEDF1354D231706EA91BEC6442E10B88D34A1EDC428AF239F9743DF311953E813D164927B5A4FE91F3829F74ABA085C3ED820C1B3FF1407A9B7AU2Y7M" TargetMode="External"/><Relationship Id="rId3" Type="http://schemas.openxmlformats.org/officeDocument/2006/relationships/webSettings" Target="webSettings.xml"/><Relationship Id="rId12" Type="http://schemas.openxmlformats.org/officeDocument/2006/relationships/hyperlink" Target="consultantplus://offline/ref=C2B51D16CFCA84D84666C619887245302B3C801134DA971D197E805CCF6BC3E18B936182AEBA3B02D858C67BD951D29C0DAF00328A9851F2750CA50100T7Y4M" TargetMode="External"/><Relationship Id="rId17" Type="http://schemas.openxmlformats.org/officeDocument/2006/relationships/hyperlink" Target="consultantplus://offline/ref=C2B51D16CFCA84D84666C619887245302B3C801134DA921F187B805CCF6BC3E18B936182AEBA3B02D858C67BDC50D29C0DAF00328A9851F2750CA50100T7Y4M" TargetMode="External"/><Relationship Id="rId25" Type="http://schemas.openxmlformats.org/officeDocument/2006/relationships/hyperlink" Target="consultantplus://offline/ref=C2B51D16CFCA84D84666C619887245302B3C801134DA921F187B805CCF6BC3E18B936182AEBA3B02D858C67BDC51D29C0DAF00328A9851F2750CA50100T7Y4M" TargetMode="External"/><Relationship Id="rId33" Type="http://schemas.openxmlformats.org/officeDocument/2006/relationships/hyperlink" Target="consultantplus://offline/ref=C2B51D16CFCA84D84666C619887245302B3C801134DA91181A7C805CCF6BC3E18B936182AEBA3B02D858C67BDF5FD29C0DAF00328A9851F2750CA50100T7Y4M" TargetMode="External"/><Relationship Id="rId38" Type="http://schemas.openxmlformats.org/officeDocument/2006/relationships/hyperlink" Target="consultantplus://offline/ref=C2B51D16CFCA84D84666C619887245302B3C801134DA961A1C78855CCF6BC3E18B936182AEBA3B02D858C67BDC55D29C0DAF00328A9851F2750CA50100T7Y4M" TargetMode="External"/><Relationship Id="rId46" Type="http://schemas.openxmlformats.org/officeDocument/2006/relationships/hyperlink" Target="consultantplus://offline/ref=C2B51D16CFCA84D84666C619887245302B3C801134DC94181C7D8D01C5639AED89946EDDB9BD720ED958C47AD95D8D9918BE583D818F4FF36A10A703T0Y3M" TargetMode="External"/><Relationship Id="rId59" Type="http://schemas.openxmlformats.org/officeDocument/2006/relationships/hyperlink" Target="consultantplus://offline/ref=C2B51D16CFCA84D84666C619887245302B3C801134DA961A1C78855CCF6BC3E18B936182AEBA3B02D858C67BDB53D29C0DAF00328A9851F2750CA50100T7Y4M" TargetMode="External"/><Relationship Id="rId67" Type="http://schemas.openxmlformats.org/officeDocument/2006/relationships/hyperlink" Target="consultantplus://offline/ref=C2B51D16CFCA84D84666C619887245302B3C801134DC94181C7D8D01C5639AED89946EDDABBD2A02DB51D87BDE48DBC85ETEYAM" TargetMode="External"/><Relationship Id="rId103" Type="http://schemas.openxmlformats.org/officeDocument/2006/relationships/theme" Target="theme/theme1.xml"/><Relationship Id="rId20" Type="http://schemas.openxmlformats.org/officeDocument/2006/relationships/hyperlink" Target="consultantplus://offline/ref=C2B51D16CFCA84D84666C619887245302B3C801134DA91181A7C805CCF6BC3E18B936182AEBA3B02D858C67BDF53D29C0DAF00328A9851F2750CA50100T7Y4M" TargetMode="External"/><Relationship Id="rId41" Type="http://schemas.openxmlformats.org/officeDocument/2006/relationships/hyperlink" Target="consultantplus://offline/ref=C2B51D16CFCA84D84666C619887245302B3C801134DA961A1C78855CCF6BC3E18B936182AEBA3B02D858C67BDC55D29C0DAF00328A9851F2750CA50100T7Y4M" TargetMode="External"/><Relationship Id="rId54" Type="http://schemas.openxmlformats.org/officeDocument/2006/relationships/hyperlink" Target="consultantplus://offline/ref=C2B51D16CFCA84D84666C619887245302B3C801134DA91181A7C805CCF6BC3E18B936182AEBA3B02D858C67BDE56D29C0DAF00328A9851F2750CA50100T7Y4M" TargetMode="External"/><Relationship Id="rId62" Type="http://schemas.openxmlformats.org/officeDocument/2006/relationships/hyperlink" Target="consultantplus://offline/ref=C2B51D16CFCA84D84666C619887245302B3C801134D2971D1B7D8D01C5639AED89946EDDB9BD720ED958C67FDC5D8D9918BE583D818F4FF36A10A703T0Y3M" TargetMode="External"/><Relationship Id="rId70" Type="http://schemas.openxmlformats.org/officeDocument/2006/relationships/hyperlink" Target="consultantplus://offline/ref=C2B51D16CFCA84D84666C619887245302B3C801134DC94181C7D8D01C5639AED89946EDDABBD2A02DB51D87BDE48DBC85ETEYAM" TargetMode="External"/><Relationship Id="rId75" Type="http://schemas.openxmlformats.org/officeDocument/2006/relationships/hyperlink" Target="consultantplus://offline/ref=C2B51D16CFCA84D84666C619887245302B3C801134DC94181C7D8D01C5639AED89946EDDABBD2A02DB51D87BDE48DBC85ETEYAM" TargetMode="External"/><Relationship Id="rId83" Type="http://schemas.openxmlformats.org/officeDocument/2006/relationships/hyperlink" Target="consultantplus://offline/ref=C2B51D16CFCA84D84666C619887245302B3C801134DC94181C7D8D01C5639AED89946EDDABBD2A02DB51D87BDE48DBC85ETEYAM" TargetMode="External"/><Relationship Id="rId88" Type="http://schemas.openxmlformats.org/officeDocument/2006/relationships/hyperlink" Target="consultantplus://offline/ref=C2B51D16CFCA84D84666C619887245302B3C801134DA901D1E7F815CCF6BC3E18B936182AEBA3B02D858C67ADC5FD29C0DAF00328A9851F2750CA50100T7Y4M" TargetMode="External"/><Relationship Id="rId91" Type="http://schemas.openxmlformats.org/officeDocument/2006/relationships/hyperlink" Target="consultantplus://offline/ref=C2B51D16CFCA84D84666C619887245302B3C801134DC94181C7D8D01C5639AED89946EDDB9BD720ED958C77DDD5D8D9918BE583D818F4FF36A10A703T0Y3M" TargetMode="External"/><Relationship Id="rId96" Type="http://schemas.openxmlformats.org/officeDocument/2006/relationships/hyperlink" Target="consultantplus://offline/ref=C2B51D16CFCA84D84666C619887245302B3C801134DC94181C7D8D01C5639AED89946EDDB9BD720ED958C478DF5D8D9918BE583D818F4FF36A10A703T0Y3M" TargetMode="External"/><Relationship Id="rId1" Type="http://schemas.openxmlformats.org/officeDocument/2006/relationships/styles" Target="styles.xml"/><Relationship Id="rId6" Type="http://schemas.openxmlformats.org/officeDocument/2006/relationships/hyperlink" Target="consultantplus://offline/ref=C2B51D16CFCA84D84666C619887245302B3C801134DA961A1C78855CCF6BC3E18B936182AEBA3B02D858C67BDD57D29C0DAF00328A9851F2750CA50100T7Y4M" TargetMode="External"/><Relationship Id="rId15" Type="http://schemas.openxmlformats.org/officeDocument/2006/relationships/hyperlink" Target="consultantplus://offline/ref=C2B51D16CFCA84D84666C619887245302B3C801134DA961A1C78855CCF6BC3E18B936182AEBA3B02D858C67BDD52D29C0DAF00328A9851F2750CA50100T7Y4M" TargetMode="External"/><Relationship Id="rId23" Type="http://schemas.openxmlformats.org/officeDocument/2006/relationships/hyperlink" Target="consultantplus://offline/ref=C2B51D16CFCA84D84666C619887245302B3C801134DA91181A7C805CCF6BC3E18B936182AEBA3B02D858C67BDF5ED29C0DAF00328A9851F2750CA50100T7Y4M" TargetMode="External"/><Relationship Id="rId28" Type="http://schemas.openxmlformats.org/officeDocument/2006/relationships/hyperlink" Target="consultantplus://offline/ref=C2B51D16CFCA84D84666C619887245302B3C801134DA961A1C78855CCF6BC3E18B936182AEBA3B02D858C67BDC55D29C0DAF00328A9851F2750CA50100T7Y4M" TargetMode="External"/><Relationship Id="rId36" Type="http://schemas.openxmlformats.org/officeDocument/2006/relationships/hyperlink" Target="consultantplus://offline/ref=C2B51D16CFCA84D84666C619887245302B3C801134DA961A1C78855CCF6BC3E18B936182AEBA3B02D858C67BDC50D29C0DAF00328A9851F2750CA50100T7Y4M" TargetMode="External"/><Relationship Id="rId49" Type="http://schemas.openxmlformats.org/officeDocument/2006/relationships/hyperlink" Target="consultantplus://offline/ref=C2B51D16CFCA84D84666C619887245302B3C801134DC94181C7D8D01C5639AED89946EDDABBD2A02DB51D87BDE48DBC85ETEYAM" TargetMode="External"/><Relationship Id="rId57" Type="http://schemas.openxmlformats.org/officeDocument/2006/relationships/hyperlink" Target="consultantplus://offline/ref=C2B51D16CFCA84D84666C619887245302B3C801134DA961A1C78855CCF6BC3E18B936182AEBA3B02D858C67BDB50D29C0DAF00328A9851F2750CA50100T7Y4M" TargetMode="External"/><Relationship Id="rId10" Type="http://schemas.openxmlformats.org/officeDocument/2006/relationships/hyperlink" Target="consultantplus://offline/ref=C2B51D16CFCA84D84666C619887245302B3C801134DC94181C7D8D01C5639AED89946EDDB9BD720ED958C47EDC5D8D9918BE583D818F4FF36A10A703T0Y3M" TargetMode="External"/><Relationship Id="rId31" Type="http://schemas.openxmlformats.org/officeDocument/2006/relationships/hyperlink" Target="consultantplus://offline/ref=C2B51D16CFCA84D84666C619887245302B3C801134DA961A1C78855CCF6BC3E18B936182AEBA3B02D858C67BDC55D29C0DAF00328A9851F2750CA50100T7Y4M" TargetMode="External"/><Relationship Id="rId44" Type="http://schemas.openxmlformats.org/officeDocument/2006/relationships/hyperlink" Target="consultantplus://offline/ref=C2B51D16CFCA84D84666C619887245302B3C801134DA961A1C78855CCF6BC3E18B936182AEBA3B02D858C67BDC5ED29C0DAF00328A9851F2750CA50100T7Y4M" TargetMode="External"/><Relationship Id="rId52" Type="http://schemas.openxmlformats.org/officeDocument/2006/relationships/hyperlink" Target="consultantplus://offline/ref=C2B51D16CFCA84D84666C619887245302B3C801134D2971D1B7D8D01C5639AED89946EDDB9BD720ED958C67FDC5D8D9918BE583D818F4FF36A10A703T0Y3M" TargetMode="External"/><Relationship Id="rId60" Type="http://schemas.openxmlformats.org/officeDocument/2006/relationships/hyperlink" Target="consultantplus://offline/ref=C2B51D16CFCA84D84666C619887245302B3C801134DA91181A7C805CCF6BC3E18B936182AEBA3B02D858C67BDE56D29C0DAF00328A9851F2750CA50100T7Y4M" TargetMode="External"/><Relationship Id="rId65" Type="http://schemas.openxmlformats.org/officeDocument/2006/relationships/hyperlink" Target="consultantplus://offline/ref=C2B51D16CFCA84D84666C619887245302B3C801134DC94181C7D8D01C5639AED89946EDDABBD2A02DB51D87BDE48DBC85ETEYAM" TargetMode="External"/><Relationship Id="rId73" Type="http://schemas.openxmlformats.org/officeDocument/2006/relationships/hyperlink" Target="consultantplus://offline/ref=C2B51D16CFCA84D84666C619887245302B3C801134DC94181C7D8D01C5639AED89946EDDABBD2A02DB51D87BDE48DBC85ETEYAM" TargetMode="External"/><Relationship Id="rId78" Type="http://schemas.openxmlformats.org/officeDocument/2006/relationships/hyperlink" Target="consultantplus://offline/ref=C2B51D16CFCA84D84666C619887245302B3C801134DC94181C7D8D01C5639AED89946EDDABBD2A02DB51D87BDE48DBC85ETEYAM" TargetMode="External"/><Relationship Id="rId81" Type="http://schemas.openxmlformats.org/officeDocument/2006/relationships/hyperlink" Target="consultantplus://offline/ref=C2B51D16CFCA84D84666C619887245302B3C801134DC94181C7D8D01C5639AED89946EDDABBD2A02DB51D87BDE48DBC85ETEYAM" TargetMode="External"/><Relationship Id="rId86" Type="http://schemas.openxmlformats.org/officeDocument/2006/relationships/hyperlink" Target="consultantplus://offline/ref=C2B51D16CFCA84D84666C619887245302B3C801134DA961A1C78855CCF6BC3E18B936182AEBA3B02D858C67BDA55D29C0DAF00328A9851F2750CA50100T7Y4M" TargetMode="External"/><Relationship Id="rId94" Type="http://schemas.openxmlformats.org/officeDocument/2006/relationships/hyperlink" Target="consultantplus://offline/ref=C2B51D16CFCA84D84666C619887245302B3C801134DC94181C7D8D01C5639AED89946EDDB9BD720ED958C77FDF5D8D9918BE583D818F4FF36A10A703T0Y3M" TargetMode="External"/><Relationship Id="rId99" Type="http://schemas.openxmlformats.org/officeDocument/2006/relationships/hyperlink" Target="consultantplus://offline/ref=C2FDEEDF1354D231706EA91BEC6442E10B88D34A1EDC408DF839F9743DF311953E813D164927B5A4FE91F2869974ABA085C3ED820C1B3FF1407A9B7AU2Y7M" TargetMode="External"/><Relationship Id="rId101" Type="http://schemas.openxmlformats.org/officeDocument/2006/relationships/hyperlink" Target="consultantplus://offline/ref=C2FDEEDF1354D231706EA91BEC6442E10B88D34A1EDC408DF839F9743DF311953E813D164927B5A4FE91F2869974ABA085C3ED820C1B3FF1407A9B7AU2Y7M" TargetMode="External"/><Relationship Id="rId4" Type="http://schemas.openxmlformats.org/officeDocument/2006/relationships/hyperlink" Target="consultantplus://offline/ref=C2B51D16CFCA84D84666C619887245302B3C801134D2971D1B7D8D01C5639AED89946EDDB9BD720ED958C67FDE5D8D9918BE583D818F4FF36A10A703T0Y3M" TargetMode="External"/><Relationship Id="rId9" Type="http://schemas.openxmlformats.org/officeDocument/2006/relationships/hyperlink" Target="consultantplus://offline/ref=C2B51D16CFCA84D84666C619887245302B3C801134DA921F187B805CCF6BC3E18B936182AEBA3B02D858C67BDC50D29C0DAF00328A9851F2750CA50100T7Y4M" TargetMode="External"/><Relationship Id="rId13" Type="http://schemas.openxmlformats.org/officeDocument/2006/relationships/hyperlink" Target="consultantplus://offline/ref=C2B51D16CFCA84D84666C619887245302B3C801134DA9D1F1F73815CCF6BC3E18B936182AEBA3B02D858C67BDC57D29C0DAF00328A9851F2750CA50100T7Y4M" TargetMode="External"/><Relationship Id="rId18" Type="http://schemas.openxmlformats.org/officeDocument/2006/relationships/hyperlink" Target="consultantplus://offline/ref=C2B51D16CFCA84D84666C619887245302B3C801134DC94181C7D8D01C5639AED89946EDDB9BD720ED958C47ADE5D8D9918BE583D818F4FF36A10A703T0Y3M" TargetMode="External"/><Relationship Id="rId39" Type="http://schemas.openxmlformats.org/officeDocument/2006/relationships/hyperlink" Target="consultantplus://offline/ref=C2B51D16CFCA84D84666C619887245302B3C801134DA961A1C78855CCF6BC3E18B936182AEBA3B02D858C67BDC55D29C0DAF00328A9851F2750CA50100T7Y4M" TargetMode="External"/><Relationship Id="rId34" Type="http://schemas.openxmlformats.org/officeDocument/2006/relationships/hyperlink" Target="consultantplus://offline/ref=C2B51D16CFCA84D84666C619887245302B3C801134D2971D1B7D8D01C5639AED89946EDDB9BD720ED958C67FDD5D8D9918BE583D818F4FF36A10A703T0Y3M" TargetMode="External"/><Relationship Id="rId50" Type="http://schemas.openxmlformats.org/officeDocument/2006/relationships/hyperlink" Target="consultantplus://offline/ref=C2B51D16CFCA84D84666C619887245302B3C801134DC94181C7D8D01C5639AED89946EDDABBD2A02DB51D87BDE48DBC85ETEYAM" TargetMode="External"/><Relationship Id="rId55" Type="http://schemas.openxmlformats.org/officeDocument/2006/relationships/hyperlink" Target="consultantplus://offline/ref=C2B51D16CFCA84D84666C619887245302B3C801134DC94181C7D8D01C5639AED89946EDDABBD2A02DB51D87BDE48DBC85ETEYAM" TargetMode="External"/><Relationship Id="rId76" Type="http://schemas.openxmlformats.org/officeDocument/2006/relationships/hyperlink" Target="consultantplus://offline/ref=C2B51D16CFCA84D84666C619887245302B3C801134DC94181C7D8D01C5639AED89946EDDABBD2A02DB51D87BDE48DBC85ETEYAM" TargetMode="External"/><Relationship Id="rId97" Type="http://schemas.openxmlformats.org/officeDocument/2006/relationships/hyperlink" Target="consultantplus://offline/ref=C2B51D16CFCA84D84666C619887245302B3C801134DC94181C7D8D01C5639AED89946EDDB9BD720ED958C478D85D8D9918BE583D818F4FF36A10A703T0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13550</Words>
  <Characters>77241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v.razumava</dc:creator>
  <cp:lastModifiedBy>Ивановская Наталья Николаевна</cp:lastModifiedBy>
  <cp:revision>2</cp:revision>
  <dcterms:created xsi:type="dcterms:W3CDTF">2021-02-03T14:09:00Z</dcterms:created>
  <dcterms:modified xsi:type="dcterms:W3CDTF">2021-02-03T14:09:00Z</dcterms:modified>
</cp:coreProperties>
</file>